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30219" w14:textId="77777777" w:rsidR="00E12E1F" w:rsidRPr="00505E34" w:rsidRDefault="00E12E1F" w:rsidP="00E12E1F">
      <w:pPr>
        <w:pStyle w:val="NoSpacing"/>
        <w:pBdr>
          <w:bottom w:val="single" w:sz="4" w:space="1" w:color="auto"/>
        </w:pBdr>
        <w:rPr>
          <w:sz w:val="20"/>
          <w:szCs w:val="20"/>
        </w:rPr>
      </w:pPr>
      <w:r w:rsidRPr="007F67DD">
        <w:rPr>
          <w:rFonts w:ascii="Bell MT" w:hAnsi="Bell MT"/>
          <w:b/>
          <w:color w:val="17365D" w:themeColor="text2" w:themeShade="BF"/>
          <w:sz w:val="64"/>
          <w:szCs w:val="64"/>
        </w:rPr>
        <w:t>A</w:t>
      </w:r>
      <w:r w:rsidRPr="007F67DD">
        <w:rPr>
          <w:color w:val="17365D" w:themeColor="text2" w:themeShade="BF"/>
          <w:sz w:val="36"/>
          <w:szCs w:val="36"/>
        </w:rPr>
        <w:t>VALON</w:t>
      </w:r>
      <w:r w:rsidRPr="007F67DD">
        <w:rPr>
          <w:color w:val="17365D" w:themeColor="text2" w:themeShade="BF"/>
          <w:sz w:val="40"/>
          <w:szCs w:val="40"/>
        </w:rPr>
        <w:t xml:space="preserve">    </w:t>
      </w:r>
      <w:r w:rsidRPr="007F67DD">
        <w:rPr>
          <w:rFonts w:ascii="Bell MT" w:hAnsi="Bell MT"/>
          <w:b/>
          <w:color w:val="17365D" w:themeColor="text2" w:themeShade="BF"/>
          <w:sz w:val="64"/>
          <w:szCs w:val="64"/>
        </w:rPr>
        <w:t>M</w:t>
      </w:r>
      <w:r w:rsidRPr="007F67DD">
        <w:rPr>
          <w:color w:val="17365D" w:themeColor="text2" w:themeShade="BF"/>
          <w:sz w:val="36"/>
          <w:szCs w:val="36"/>
        </w:rPr>
        <w:t>IDDLE</w:t>
      </w:r>
      <w:r w:rsidRPr="007F67DD">
        <w:rPr>
          <w:color w:val="17365D" w:themeColor="text2" w:themeShade="BF"/>
          <w:sz w:val="40"/>
          <w:szCs w:val="40"/>
        </w:rPr>
        <w:t xml:space="preserve">   </w:t>
      </w:r>
      <w:r w:rsidRPr="007F67DD">
        <w:rPr>
          <w:rFonts w:ascii="Bell MT" w:hAnsi="Bell MT"/>
          <w:b/>
          <w:color w:val="17365D" w:themeColor="text2" w:themeShade="BF"/>
          <w:sz w:val="64"/>
          <w:szCs w:val="64"/>
        </w:rPr>
        <w:t>S</w:t>
      </w:r>
      <w:r w:rsidRPr="007F67DD">
        <w:rPr>
          <w:color w:val="17365D" w:themeColor="text2" w:themeShade="BF"/>
          <w:sz w:val="36"/>
          <w:szCs w:val="36"/>
        </w:rPr>
        <w:t>CHOOL</w:t>
      </w:r>
      <w:r>
        <w:tab/>
      </w:r>
      <w:r>
        <w:tab/>
      </w:r>
      <w:r>
        <w:tab/>
      </w:r>
      <w:r>
        <w:tab/>
      </w:r>
      <w:r>
        <w:tab/>
      </w:r>
      <w:r>
        <w:tab/>
      </w:r>
      <w:r>
        <w:rPr>
          <w:noProof/>
        </w:rPr>
        <w:drawing>
          <wp:inline distT="0" distB="0" distL="0" distR="0" wp14:anchorId="2B5302D6" wp14:editId="2B5302D7">
            <wp:extent cx="100965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HenryS\Local Settings\Temporary Internet Files\Content.IE5\2KHV1VLO\MC900437084[1].png"/>
                    <pic:cNvPicPr>
                      <a:picLocks noChangeAspect="1" noChangeArrowheads="1"/>
                    </pic:cNvPicPr>
                  </pic:nvPicPr>
                  <pic:blipFill>
                    <a:blip r:embed="rId7" cstate="print"/>
                    <a:srcRect/>
                    <a:stretch>
                      <a:fillRect/>
                    </a:stretch>
                  </pic:blipFill>
                  <pic:spPr bwMode="auto">
                    <a:xfrm flipH="1">
                      <a:off x="0" y="0"/>
                      <a:ext cx="1009650" cy="1009650"/>
                    </a:xfrm>
                    <a:prstGeom prst="rect">
                      <a:avLst/>
                    </a:prstGeom>
                    <a:noFill/>
                    <a:ln w="9525">
                      <a:noFill/>
                      <a:miter lim="800000"/>
                      <a:headEnd/>
                      <a:tailEnd/>
                    </a:ln>
                    <a:scene3d>
                      <a:camera prst="orthographicFront">
                        <a:rot lat="0" lon="10800000" rev="0"/>
                      </a:camera>
                      <a:lightRig rig="threePt" dir="t"/>
                    </a:scene3d>
                  </pic:spPr>
                </pic:pic>
              </a:graphicData>
            </a:graphic>
          </wp:inline>
        </w:drawing>
      </w:r>
      <w:r>
        <w:tab/>
      </w:r>
    </w:p>
    <w:p w14:paraId="2B53021A" w14:textId="77777777" w:rsidR="00E12E1F" w:rsidRDefault="00E12E1F" w:rsidP="00E12E1F">
      <w:pPr>
        <w:pStyle w:val="NoSpacing"/>
        <w:pBdr>
          <w:bottom w:val="single" w:sz="4" w:space="1" w:color="auto"/>
        </w:pBdr>
        <w:jc w:val="right"/>
        <w:rPr>
          <w:sz w:val="24"/>
          <w:szCs w:val="24"/>
        </w:rPr>
      </w:pPr>
      <w:r>
        <w:rPr>
          <w:i/>
          <w:sz w:val="24"/>
          <w:szCs w:val="24"/>
        </w:rPr>
        <w:t xml:space="preserve">  Home of the Royal Knights</w:t>
      </w:r>
    </w:p>
    <w:p w14:paraId="2B53021B" w14:textId="77777777" w:rsidR="00E12E1F" w:rsidRDefault="00E12E1F" w:rsidP="00E12E1F">
      <w:pPr>
        <w:pStyle w:val="NoSpacing"/>
        <w:pBdr>
          <w:top w:val="single" w:sz="12" w:space="1" w:color="auto"/>
        </w:pBdr>
        <w:rPr>
          <w:sz w:val="20"/>
          <w:szCs w:val="20"/>
        </w:rPr>
      </w:pPr>
      <w:r>
        <w:rPr>
          <w:sz w:val="20"/>
          <w:szCs w:val="20"/>
        </w:rPr>
        <w:t>5445 King Arthur’s Way</w:t>
      </w:r>
    </w:p>
    <w:p w14:paraId="2B53021C" w14:textId="77777777" w:rsidR="00E12E1F" w:rsidRDefault="00E12E1F" w:rsidP="00E12E1F">
      <w:pPr>
        <w:pStyle w:val="NoSpacing"/>
        <w:pBdr>
          <w:top w:val="single" w:sz="12" w:space="1" w:color="auto"/>
        </w:pBdr>
        <w:rPr>
          <w:sz w:val="20"/>
          <w:szCs w:val="20"/>
        </w:rPr>
      </w:pPr>
      <w:r>
        <w:rPr>
          <w:sz w:val="20"/>
          <w:szCs w:val="20"/>
        </w:rPr>
        <w:t>Milton, FL  32583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Principal, David Sigurnjak</w:t>
      </w:r>
    </w:p>
    <w:p w14:paraId="2B53021D" w14:textId="59AD62CB" w:rsidR="00E12E1F" w:rsidRDefault="00E12E1F" w:rsidP="00E12E1F">
      <w:pPr>
        <w:pStyle w:val="NoSpacing"/>
        <w:rPr>
          <w:sz w:val="20"/>
          <w:szCs w:val="20"/>
        </w:rPr>
      </w:pPr>
      <w:r>
        <w:rPr>
          <w:rFonts w:ascii="Calibri" w:hAnsi="Calibri"/>
          <w:sz w:val="20"/>
          <w:szCs w:val="20"/>
        </w:rPr>
        <w:t>(850) 983-5540</w:t>
      </w:r>
      <w:r>
        <w:rPr>
          <w:rFonts w:ascii="Calibri" w:hAnsi="Calibri"/>
          <w:sz w:val="20"/>
          <w:szCs w:val="20"/>
        </w:rPr>
        <w:tab/>
        <w:t>(850) 983-5545 FAX</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82E48">
        <w:rPr>
          <w:sz w:val="20"/>
          <w:szCs w:val="20"/>
        </w:rPr>
        <w:tab/>
        <w:t>Asst. Principal, Tonya Shepherd</w:t>
      </w:r>
    </w:p>
    <w:p w14:paraId="2B53021E" w14:textId="77777777" w:rsidR="001511A8" w:rsidRDefault="001511A8" w:rsidP="001511A8">
      <w:pPr>
        <w:spacing w:line="480" w:lineRule="auto"/>
      </w:pPr>
    </w:p>
    <w:p w14:paraId="2B53021F" w14:textId="77777777" w:rsidR="001511A8" w:rsidRDefault="001511A8" w:rsidP="001511A8">
      <w:pPr>
        <w:spacing w:line="480" w:lineRule="auto"/>
      </w:pPr>
      <w:r>
        <w:t>Dear Parents and Guardians,</w:t>
      </w:r>
    </w:p>
    <w:p w14:paraId="2B530220" w14:textId="467846C5" w:rsidR="003A09AA" w:rsidRPr="001A43F0" w:rsidRDefault="001511A8" w:rsidP="003A09AA">
      <w:pPr>
        <w:spacing w:line="480" w:lineRule="auto"/>
      </w:pPr>
      <w:r>
        <w:tab/>
      </w:r>
      <w:r w:rsidR="003A09AA" w:rsidRPr="001A43F0">
        <w:tab/>
        <w:t xml:space="preserve">It is with great excitement and sincerity that I would like to welcome you </w:t>
      </w:r>
      <w:r w:rsidR="003A09AA">
        <w:t>and your child to our classroom!</w:t>
      </w:r>
      <w:r w:rsidR="003A09AA" w:rsidRPr="001A43F0">
        <w:t xml:space="preserve"> </w:t>
      </w:r>
      <w:r w:rsidR="003A09AA">
        <w:t>As your child’s teacher, my goal is to see improvement each day</w:t>
      </w:r>
      <w:r w:rsidR="003A09AA" w:rsidRPr="001A43F0">
        <w:t xml:space="preserve"> as they progress in their academic careers. My goal is for parents to </w:t>
      </w:r>
      <w:r w:rsidR="003A09AA">
        <w:t>observe</w:t>
      </w:r>
      <w:r w:rsidR="003A09AA" w:rsidRPr="001A43F0">
        <w:t xml:space="preserve"> </w:t>
      </w:r>
      <w:r w:rsidR="003A09AA">
        <w:t>their child’s</w:t>
      </w:r>
      <w:r w:rsidR="00F41B90">
        <w:t xml:space="preserve"> progress and maturity</w:t>
      </w:r>
      <w:r w:rsidR="003A09AA" w:rsidRPr="001A43F0">
        <w:t xml:space="preserve"> each day. Most importantly, my goal is to build confidence in students to pursue, persevere, a</w:t>
      </w:r>
      <w:r w:rsidR="00082E48">
        <w:t>nd accomplish their dreams. Welcome.  . .</w:t>
      </w:r>
      <w:r w:rsidR="003A09AA" w:rsidRPr="001A43F0">
        <w:t xml:space="preserve"> </w:t>
      </w:r>
      <w:r w:rsidR="00082E48">
        <w:t xml:space="preserve"> </w:t>
      </w:r>
      <w:r w:rsidR="007E6B85">
        <w:t xml:space="preserve"> </w:t>
      </w:r>
      <w:r w:rsidR="003A09AA" w:rsidRPr="001A43F0">
        <w:t>let’s get to work!</w:t>
      </w:r>
      <w:r w:rsidR="007E6B85">
        <w:t xml:space="preserve"> </w:t>
      </w:r>
    </w:p>
    <w:p w14:paraId="2B530221" w14:textId="77777777" w:rsidR="001511A8" w:rsidRDefault="001511A8" w:rsidP="00F41B90">
      <w:pPr>
        <w:spacing w:line="480" w:lineRule="auto"/>
      </w:pPr>
      <w:r>
        <w:t xml:space="preserve"> Sincerely,</w:t>
      </w:r>
    </w:p>
    <w:p w14:paraId="2B530222" w14:textId="77777777" w:rsidR="001511A8" w:rsidRDefault="001511A8" w:rsidP="001511A8"/>
    <w:p w14:paraId="2B530223" w14:textId="77777777" w:rsidR="001511A8" w:rsidRDefault="001511A8" w:rsidP="001511A8"/>
    <w:p w14:paraId="2B530224" w14:textId="77777777" w:rsidR="001511A8" w:rsidRDefault="003A09AA" w:rsidP="001511A8">
      <w:r>
        <w:t>Michael C. Knowlton</w:t>
      </w:r>
    </w:p>
    <w:p w14:paraId="2B530225" w14:textId="058D6996" w:rsidR="00E12E1F" w:rsidRDefault="003A09AA" w:rsidP="001511A8">
      <w:r>
        <w:t>8</w:t>
      </w:r>
      <w:r w:rsidRPr="003A09AA">
        <w:rPr>
          <w:vertAlign w:val="superscript"/>
        </w:rPr>
        <w:t>th</w:t>
      </w:r>
      <w:r>
        <w:t xml:space="preserve"> </w:t>
      </w:r>
      <w:r w:rsidR="00082E48">
        <w:t xml:space="preserve">Grade </w:t>
      </w:r>
      <w:r w:rsidR="00E12E1F">
        <w:t>Language Arts</w:t>
      </w:r>
      <w:bookmarkStart w:id="0" w:name="_GoBack"/>
      <w:bookmarkEnd w:id="0"/>
    </w:p>
    <w:p w14:paraId="2B530226" w14:textId="77777777" w:rsidR="001511A8" w:rsidRDefault="001511A8" w:rsidP="001511A8"/>
    <w:p w14:paraId="2B530227" w14:textId="77777777" w:rsidR="00003C02" w:rsidRDefault="00003C02" w:rsidP="001511A8"/>
    <w:p w14:paraId="2B530228" w14:textId="77777777" w:rsidR="00E12E1F" w:rsidRDefault="00E12E1F" w:rsidP="00416D9B">
      <w:pPr>
        <w:jc w:val="center"/>
      </w:pPr>
    </w:p>
    <w:p w14:paraId="2B530229" w14:textId="40A0BFB7" w:rsidR="00C77035" w:rsidRPr="00E12E1F" w:rsidRDefault="00082E48" w:rsidP="00F41B90">
      <w:pPr>
        <w:jc w:val="center"/>
        <w:rPr>
          <w:sz w:val="28"/>
          <w:u w:val="single"/>
        </w:rPr>
      </w:pPr>
      <w:r>
        <w:rPr>
          <w:sz w:val="28"/>
          <w:u w:val="single"/>
          <w:vertAlign w:val="superscript"/>
        </w:rPr>
        <w:t>8</w:t>
      </w:r>
      <w:r w:rsidR="00E12E1F" w:rsidRPr="00E12E1F">
        <w:rPr>
          <w:sz w:val="28"/>
          <w:u w:val="single"/>
          <w:vertAlign w:val="superscript"/>
        </w:rPr>
        <w:t>th</w:t>
      </w:r>
      <w:r w:rsidR="00E12E1F" w:rsidRPr="00E12E1F">
        <w:rPr>
          <w:sz w:val="28"/>
          <w:u w:val="single"/>
        </w:rPr>
        <w:t xml:space="preserve"> grade Language Arts</w:t>
      </w:r>
    </w:p>
    <w:p w14:paraId="2B53022A" w14:textId="77777777" w:rsidR="00C77035" w:rsidRPr="00C77035" w:rsidRDefault="00C77035" w:rsidP="00C77035">
      <w:pPr>
        <w:jc w:val="center"/>
        <w:rPr>
          <w:b/>
          <w:sz w:val="28"/>
          <w:u w:val="single"/>
        </w:rPr>
      </w:pPr>
      <w:r w:rsidRPr="00E12E1F">
        <w:rPr>
          <w:sz w:val="28"/>
          <w:u w:val="single"/>
        </w:rPr>
        <w:t>Course Syllabus</w:t>
      </w:r>
    </w:p>
    <w:p w14:paraId="2B53022B" w14:textId="77777777" w:rsidR="00C77035" w:rsidRDefault="00C77035" w:rsidP="00C77035">
      <w:pPr>
        <w:jc w:val="center"/>
        <w:rPr>
          <w:b/>
          <w:u w:val="single"/>
        </w:rPr>
      </w:pPr>
    </w:p>
    <w:p w14:paraId="2B53022C" w14:textId="77777777" w:rsidR="00416D9B" w:rsidRPr="00E12E1F" w:rsidRDefault="00416D9B" w:rsidP="001511A8">
      <w:pPr>
        <w:rPr>
          <w:i/>
          <w:sz w:val="28"/>
          <w:szCs w:val="28"/>
          <w:u w:val="single"/>
        </w:rPr>
      </w:pPr>
      <w:r w:rsidRPr="00E12E1F">
        <w:rPr>
          <w:i/>
          <w:sz w:val="28"/>
          <w:szCs w:val="28"/>
          <w:u w:val="single"/>
        </w:rPr>
        <w:t>Materials Needed for Class</w:t>
      </w:r>
    </w:p>
    <w:p w14:paraId="2B53022D" w14:textId="77777777" w:rsidR="00416D9B" w:rsidRDefault="00416D9B" w:rsidP="001511A8">
      <w:pPr>
        <w:rPr>
          <w:b/>
          <w:i/>
          <w:sz w:val="28"/>
          <w:szCs w:val="28"/>
          <w:u w:val="single"/>
        </w:rPr>
      </w:pPr>
    </w:p>
    <w:p w14:paraId="2B53022E" w14:textId="77777777" w:rsidR="00416D9B" w:rsidRDefault="00EE019F" w:rsidP="001511A8">
      <w:r>
        <w:t xml:space="preserve">Please bring the following items to class </w:t>
      </w:r>
      <w:r w:rsidRPr="00E12E1F">
        <w:rPr>
          <w:b/>
        </w:rPr>
        <w:t>DAILY:</w:t>
      </w:r>
    </w:p>
    <w:p w14:paraId="2B53022F" w14:textId="77777777" w:rsidR="00EE019F" w:rsidRDefault="00E12E1F" w:rsidP="00EE019F">
      <w:pPr>
        <w:pStyle w:val="ListParagraph"/>
        <w:numPr>
          <w:ilvl w:val="0"/>
          <w:numId w:val="12"/>
        </w:numPr>
      </w:pPr>
      <w:r>
        <w:t>Pencil</w:t>
      </w:r>
    </w:p>
    <w:p w14:paraId="2B530230" w14:textId="77777777" w:rsidR="00EE019F" w:rsidRDefault="00EE019F" w:rsidP="00EE019F">
      <w:pPr>
        <w:pStyle w:val="ListParagraph"/>
        <w:numPr>
          <w:ilvl w:val="0"/>
          <w:numId w:val="12"/>
        </w:numPr>
      </w:pPr>
      <w:r>
        <w:t>Folder t</w:t>
      </w:r>
      <w:r w:rsidR="00E12E1F">
        <w:t>o be used only for Language Arts</w:t>
      </w:r>
    </w:p>
    <w:p w14:paraId="2B530231" w14:textId="77777777" w:rsidR="00EE019F" w:rsidRDefault="00E12E1F" w:rsidP="00EE019F">
      <w:pPr>
        <w:pStyle w:val="ListParagraph"/>
        <w:numPr>
          <w:ilvl w:val="0"/>
          <w:numId w:val="12"/>
        </w:numPr>
      </w:pPr>
      <w:r>
        <w:t xml:space="preserve">Notebook </w:t>
      </w:r>
      <w:r w:rsidR="00EE019F">
        <w:t>Paper</w:t>
      </w:r>
    </w:p>
    <w:p w14:paraId="2B530232" w14:textId="77777777" w:rsidR="00F41B90" w:rsidRDefault="00F41B90" w:rsidP="00EE019F">
      <w:pPr>
        <w:pStyle w:val="ListParagraph"/>
        <w:numPr>
          <w:ilvl w:val="0"/>
          <w:numId w:val="12"/>
        </w:numPr>
      </w:pPr>
      <w:r>
        <w:t>A book, novel, or other piece of educational literature for silent reading</w:t>
      </w:r>
    </w:p>
    <w:p w14:paraId="2B530233" w14:textId="77777777" w:rsidR="00E12E1F" w:rsidRDefault="00E12E1F" w:rsidP="00F41B90">
      <w:pPr>
        <w:ind w:left="360"/>
      </w:pPr>
    </w:p>
    <w:p w14:paraId="2B530234" w14:textId="77777777" w:rsidR="00EE019F" w:rsidRPr="00EE019F" w:rsidRDefault="00EE019F" w:rsidP="00EE019F">
      <w:pPr>
        <w:rPr>
          <w:b/>
        </w:rPr>
      </w:pPr>
    </w:p>
    <w:p w14:paraId="2B530235" w14:textId="77777777" w:rsidR="00416D9B" w:rsidRDefault="00416D9B" w:rsidP="001511A8">
      <w:pPr>
        <w:rPr>
          <w:b/>
          <w:i/>
          <w:sz w:val="28"/>
          <w:szCs w:val="28"/>
          <w:u w:val="single"/>
        </w:rPr>
      </w:pPr>
    </w:p>
    <w:p w14:paraId="2B530236" w14:textId="77777777" w:rsidR="001511A8" w:rsidRPr="00E12E1F" w:rsidRDefault="001511A8" w:rsidP="001511A8">
      <w:pPr>
        <w:rPr>
          <w:sz w:val="28"/>
          <w:szCs w:val="28"/>
        </w:rPr>
      </w:pPr>
      <w:r w:rsidRPr="00E12E1F">
        <w:rPr>
          <w:i/>
          <w:sz w:val="28"/>
          <w:szCs w:val="28"/>
          <w:u w:val="single"/>
        </w:rPr>
        <w:lastRenderedPageBreak/>
        <w:t>Grading</w:t>
      </w:r>
    </w:p>
    <w:p w14:paraId="2B530237" w14:textId="77777777" w:rsidR="00003C02" w:rsidRDefault="00003C02" w:rsidP="001511A8">
      <w:pPr>
        <w:ind w:left="360"/>
        <w:rPr>
          <w:b/>
        </w:rPr>
      </w:pPr>
    </w:p>
    <w:p w14:paraId="2B530238" w14:textId="6D278D15" w:rsidR="001511A8" w:rsidRDefault="00082E48" w:rsidP="001511A8">
      <w:pPr>
        <w:ind w:left="360"/>
        <w:rPr>
          <w:b/>
        </w:rPr>
      </w:pPr>
      <w:r>
        <w:rPr>
          <w:b/>
        </w:rPr>
        <w:t>Assessments (5</w:t>
      </w:r>
      <w:r w:rsidR="00E12E1F">
        <w:rPr>
          <w:b/>
        </w:rPr>
        <w:t>0%)</w:t>
      </w:r>
    </w:p>
    <w:p w14:paraId="2B530239" w14:textId="77777777" w:rsidR="00E12E1F" w:rsidRDefault="00D41A80" w:rsidP="00E12E1F">
      <w:pPr>
        <w:pStyle w:val="ListParagraph"/>
        <w:numPr>
          <w:ilvl w:val="0"/>
          <w:numId w:val="16"/>
        </w:numPr>
      </w:pPr>
      <w:r>
        <w:t>Unit tests</w:t>
      </w:r>
    </w:p>
    <w:p w14:paraId="2B53023A" w14:textId="77777777" w:rsidR="00D41A80" w:rsidRDefault="00D41A80" w:rsidP="00E12E1F">
      <w:pPr>
        <w:pStyle w:val="ListParagraph"/>
        <w:numPr>
          <w:ilvl w:val="0"/>
          <w:numId w:val="16"/>
        </w:numPr>
      </w:pPr>
      <w:r>
        <w:t>Quizzes</w:t>
      </w:r>
    </w:p>
    <w:p w14:paraId="2B53023B" w14:textId="77777777" w:rsidR="00D41A80" w:rsidRDefault="00D41A80" w:rsidP="00E12E1F">
      <w:pPr>
        <w:pStyle w:val="ListParagraph"/>
        <w:numPr>
          <w:ilvl w:val="0"/>
          <w:numId w:val="16"/>
        </w:numPr>
      </w:pPr>
      <w:r>
        <w:t xml:space="preserve">Independent Reading Requirement </w:t>
      </w:r>
    </w:p>
    <w:p w14:paraId="2B53023C" w14:textId="63942069" w:rsidR="00E12E1F" w:rsidRDefault="00082E48" w:rsidP="001511A8">
      <w:pPr>
        <w:ind w:left="360"/>
      </w:pPr>
      <w:r>
        <w:rPr>
          <w:b/>
        </w:rPr>
        <w:t>Classwork/Homework</w:t>
      </w:r>
      <w:r w:rsidR="00E12E1F">
        <w:rPr>
          <w:b/>
        </w:rPr>
        <w:t xml:space="preserve"> (</w:t>
      </w:r>
      <w:r>
        <w:rPr>
          <w:b/>
        </w:rPr>
        <w:t>3</w:t>
      </w:r>
      <w:r w:rsidR="00E12E1F">
        <w:rPr>
          <w:b/>
        </w:rPr>
        <w:t>0%)</w:t>
      </w:r>
    </w:p>
    <w:p w14:paraId="2B53023D" w14:textId="77777777" w:rsidR="001511A8" w:rsidRDefault="00E12E1F" w:rsidP="00E12E1F">
      <w:pPr>
        <w:pStyle w:val="ListParagraph"/>
        <w:numPr>
          <w:ilvl w:val="0"/>
          <w:numId w:val="16"/>
        </w:numPr>
      </w:pPr>
      <w:r>
        <w:t>In class work</w:t>
      </w:r>
    </w:p>
    <w:p w14:paraId="2B53023E" w14:textId="77777777" w:rsidR="00E12E1F" w:rsidRDefault="00E12E1F" w:rsidP="00E12E1F">
      <w:pPr>
        <w:pStyle w:val="ListParagraph"/>
        <w:numPr>
          <w:ilvl w:val="0"/>
          <w:numId w:val="16"/>
        </w:numPr>
      </w:pPr>
      <w:r>
        <w:t>Homework</w:t>
      </w:r>
    </w:p>
    <w:p w14:paraId="321FD225" w14:textId="71BC198D" w:rsidR="00082E48" w:rsidRDefault="00082E48" w:rsidP="00082E48">
      <w:r>
        <w:t xml:space="preserve">     </w:t>
      </w:r>
      <w:r>
        <w:rPr>
          <w:b/>
        </w:rPr>
        <w:t>Minor</w:t>
      </w:r>
      <w:r w:rsidRPr="00082E48">
        <w:rPr>
          <w:b/>
        </w:rPr>
        <w:t xml:space="preserve"> (</w:t>
      </w:r>
      <w:r>
        <w:rPr>
          <w:b/>
        </w:rPr>
        <w:t>2</w:t>
      </w:r>
      <w:r w:rsidRPr="00082E48">
        <w:rPr>
          <w:b/>
        </w:rPr>
        <w:t>0%)</w:t>
      </w:r>
    </w:p>
    <w:p w14:paraId="4FFFE4DA" w14:textId="77777777" w:rsidR="00082E48" w:rsidRDefault="00082E48" w:rsidP="00082E48">
      <w:pPr>
        <w:pStyle w:val="ListParagraph"/>
        <w:ind w:left="1440"/>
      </w:pPr>
    </w:p>
    <w:p w14:paraId="2B53023F" w14:textId="5C8D00DE" w:rsidR="00E12E1F" w:rsidRDefault="007F5C16" w:rsidP="00E12E1F">
      <w:pPr>
        <w:pStyle w:val="ListParagraph"/>
        <w:numPr>
          <w:ilvl w:val="0"/>
          <w:numId w:val="16"/>
        </w:numPr>
      </w:pPr>
      <w:r>
        <w:t>Bell R</w:t>
      </w:r>
      <w:r w:rsidR="00E12E1F">
        <w:t>ingers</w:t>
      </w:r>
    </w:p>
    <w:p w14:paraId="582D2F9B" w14:textId="60305DC5" w:rsidR="00082E48" w:rsidRDefault="00082E48" w:rsidP="00E12E1F">
      <w:pPr>
        <w:pStyle w:val="ListParagraph"/>
        <w:numPr>
          <w:ilvl w:val="0"/>
          <w:numId w:val="16"/>
        </w:numPr>
      </w:pPr>
      <w:r>
        <w:t>Participation</w:t>
      </w:r>
    </w:p>
    <w:p w14:paraId="216CA631" w14:textId="1DCB3CCE" w:rsidR="007F5C16" w:rsidRDefault="007F5C16" w:rsidP="00E12E1F">
      <w:pPr>
        <w:pStyle w:val="ListParagraph"/>
        <w:numPr>
          <w:ilvl w:val="0"/>
          <w:numId w:val="16"/>
        </w:numPr>
      </w:pPr>
      <w:r>
        <w:t>Exit Slips</w:t>
      </w:r>
    </w:p>
    <w:p w14:paraId="2B530240" w14:textId="2EDC2EE5" w:rsidR="00E91A5B" w:rsidRDefault="00E91A5B" w:rsidP="00082E48">
      <w:pPr>
        <w:pStyle w:val="ListParagraph"/>
        <w:ind w:left="1440"/>
      </w:pPr>
    </w:p>
    <w:p w14:paraId="2B530241" w14:textId="77777777" w:rsidR="001511A8" w:rsidRDefault="001511A8" w:rsidP="001511A8">
      <w:pPr>
        <w:numPr>
          <w:ilvl w:val="0"/>
          <w:numId w:val="6"/>
        </w:numPr>
      </w:pPr>
      <w:r>
        <w:t>If work is received that is not legible it will be given back to the student.  A grade of zero will be recorded until the student provides a legible copy.</w:t>
      </w:r>
    </w:p>
    <w:p w14:paraId="2B530242" w14:textId="77777777" w:rsidR="00171A09" w:rsidRPr="000C673D" w:rsidRDefault="001511A8" w:rsidP="00683945">
      <w:pPr>
        <w:numPr>
          <w:ilvl w:val="0"/>
          <w:numId w:val="6"/>
        </w:numPr>
      </w:pPr>
      <w:r>
        <w:t>Students will receive a zero on the first assignment they are caught cheating or plagiarizing.  The second offense results in an automatic dean referral.</w:t>
      </w:r>
    </w:p>
    <w:p w14:paraId="2B530243" w14:textId="77777777" w:rsidR="00171A09" w:rsidRDefault="00171A09" w:rsidP="001511A8">
      <w:pPr>
        <w:rPr>
          <w:b/>
          <w:i/>
          <w:sz w:val="28"/>
          <w:szCs w:val="28"/>
          <w:u w:val="single"/>
        </w:rPr>
      </w:pPr>
    </w:p>
    <w:p w14:paraId="2B530244" w14:textId="77777777" w:rsidR="001511A8" w:rsidRPr="00D41A80" w:rsidRDefault="001511A8" w:rsidP="001511A8">
      <w:r w:rsidRPr="00D41A80">
        <w:rPr>
          <w:i/>
          <w:sz w:val="28"/>
          <w:szCs w:val="28"/>
          <w:u w:val="single"/>
        </w:rPr>
        <w:t>Extra Credit</w:t>
      </w:r>
    </w:p>
    <w:p w14:paraId="2B530245" w14:textId="6FB9BDFE" w:rsidR="001511A8" w:rsidRPr="00082E48" w:rsidRDefault="001511A8" w:rsidP="001511A8">
      <w:pPr>
        <w:numPr>
          <w:ilvl w:val="0"/>
          <w:numId w:val="1"/>
        </w:numPr>
        <w:rPr>
          <w:b/>
        </w:rPr>
      </w:pPr>
      <w:r>
        <w:t>If extra credit is offered, it will be avail</w:t>
      </w:r>
      <w:r w:rsidR="00082E48">
        <w:t>able to every student, it will</w:t>
      </w:r>
      <w:r w:rsidR="00A13D69">
        <w:t xml:space="preserve"> </w:t>
      </w:r>
      <w:r>
        <w:t xml:space="preserve">have an academic base, and it will </w:t>
      </w:r>
      <w:r w:rsidR="00082E48">
        <w:t xml:space="preserve">be </w:t>
      </w:r>
      <w:r>
        <w:t>directly relate</w:t>
      </w:r>
      <w:r w:rsidR="00082E48">
        <w:t>d</w:t>
      </w:r>
      <w:r>
        <w:t xml:space="preserve"> to classroom instruction. </w:t>
      </w:r>
      <w:r w:rsidRPr="00082E48">
        <w:rPr>
          <w:b/>
        </w:rPr>
        <w:t>Extra assignments will not be offered to only a few students at the end of a grading period to boost a student’s final average.</w:t>
      </w:r>
    </w:p>
    <w:p w14:paraId="2B530246" w14:textId="77777777" w:rsidR="00976C09" w:rsidRPr="00976C09" w:rsidRDefault="001511A8" w:rsidP="001511A8">
      <w:pPr>
        <w:numPr>
          <w:ilvl w:val="0"/>
          <w:numId w:val="1"/>
        </w:numPr>
        <w:rPr>
          <w:b/>
          <w:i/>
          <w:sz w:val="28"/>
          <w:szCs w:val="28"/>
          <w:u w:val="single"/>
        </w:rPr>
      </w:pPr>
      <w:r>
        <w:t xml:space="preserve">Extra credit opportunities are built into the curriculum.  Examples of built in bonus opportunities are 1-point bonus passes for successfully answering daily </w:t>
      </w:r>
      <w:r w:rsidR="00D41A80">
        <w:t>bell ringers</w:t>
      </w:r>
      <w:r>
        <w:t>, o</w:t>
      </w:r>
      <w:r w:rsidR="00D41A80">
        <w:t>ccasional bonus exam questions.</w:t>
      </w:r>
      <w:r>
        <w:t xml:space="preserve">  Therefore, additional assignments will not be assigned or accepted for extra credit. </w:t>
      </w:r>
    </w:p>
    <w:p w14:paraId="2B530247" w14:textId="77777777" w:rsidR="00D41A80" w:rsidRPr="00683945" w:rsidRDefault="00D41A80" w:rsidP="00683945">
      <w:pPr>
        <w:numPr>
          <w:ilvl w:val="0"/>
          <w:numId w:val="1"/>
        </w:numPr>
        <w:rPr>
          <w:b/>
          <w:i/>
          <w:u w:val="single"/>
        </w:rPr>
      </w:pPr>
      <w:r>
        <w:t>1-point b</w:t>
      </w:r>
      <w:r w:rsidR="00976C09" w:rsidRPr="00003C02">
        <w:t xml:space="preserve">onus passes may not be used on </w:t>
      </w:r>
      <w:r w:rsidR="00416D9B">
        <w:t>the Semester</w:t>
      </w:r>
      <w:r w:rsidR="00976C09" w:rsidRPr="00003C02">
        <w:t xml:space="preserve"> Exam</w:t>
      </w:r>
      <w:r>
        <w:t>.</w:t>
      </w:r>
    </w:p>
    <w:p w14:paraId="2B530248" w14:textId="77777777" w:rsidR="00E91A5B" w:rsidRDefault="00E91A5B" w:rsidP="00976C09">
      <w:pPr>
        <w:pStyle w:val="ListParagraph"/>
        <w:rPr>
          <w:b/>
          <w:i/>
          <w:u w:val="single"/>
        </w:rPr>
      </w:pPr>
    </w:p>
    <w:p w14:paraId="2B530249" w14:textId="77777777" w:rsidR="001511A8" w:rsidRPr="00D41A80" w:rsidRDefault="001511A8" w:rsidP="001511A8">
      <w:pPr>
        <w:rPr>
          <w:i/>
          <w:sz w:val="28"/>
          <w:szCs w:val="28"/>
          <w:u w:val="single"/>
        </w:rPr>
      </w:pPr>
      <w:r w:rsidRPr="00D41A80">
        <w:rPr>
          <w:i/>
          <w:sz w:val="28"/>
          <w:szCs w:val="28"/>
          <w:u w:val="single"/>
        </w:rPr>
        <w:t>Late Work</w:t>
      </w:r>
    </w:p>
    <w:p w14:paraId="2B53024A" w14:textId="77777777" w:rsidR="001511A8" w:rsidRDefault="001511A8" w:rsidP="001511A8"/>
    <w:p w14:paraId="2B53024B" w14:textId="77777777" w:rsidR="00D41A80" w:rsidRDefault="00D41A80" w:rsidP="001511A8">
      <w:pPr>
        <w:numPr>
          <w:ilvl w:val="0"/>
          <w:numId w:val="1"/>
        </w:numPr>
      </w:pPr>
      <w:r w:rsidRPr="00D41A80">
        <w:rPr>
          <w:b/>
        </w:rPr>
        <w:t>Late work will not be accepted.</w:t>
      </w:r>
      <w:r>
        <w:t xml:space="preserve"> There will be plenty of class time allotted to complete assignments, and plenty of notice given for any homework assignments. </w:t>
      </w:r>
    </w:p>
    <w:p w14:paraId="2B53024C" w14:textId="77777777" w:rsidR="00D41A80" w:rsidRDefault="00D41A80" w:rsidP="001511A8">
      <w:pPr>
        <w:numPr>
          <w:ilvl w:val="0"/>
          <w:numId w:val="1"/>
        </w:numPr>
      </w:pPr>
      <w:r>
        <w:rPr>
          <w:b/>
        </w:rPr>
        <w:t>If you are present the day an assignment is given and absent on the day an assignment is collected, it is due the first day you return to school.</w:t>
      </w:r>
    </w:p>
    <w:p w14:paraId="2B53024D" w14:textId="04A11A67" w:rsidR="00003C02" w:rsidRDefault="00D41A80" w:rsidP="00D41A80">
      <w:pPr>
        <w:numPr>
          <w:ilvl w:val="0"/>
          <w:numId w:val="1"/>
        </w:numPr>
      </w:pPr>
      <w:r>
        <w:t>All work accumulated during an absence must be collec</w:t>
      </w:r>
      <w:r w:rsidR="00082E48">
        <w:t>ted from the “make up work” bulletin</w:t>
      </w:r>
      <w:r>
        <w:t xml:space="preserve"> in the classroom, and it is due within 3 days of the student’s return to school. </w:t>
      </w:r>
      <w:r w:rsidR="00976C09">
        <w:t xml:space="preserve">Any </w:t>
      </w:r>
      <w:r>
        <w:t>make-up</w:t>
      </w:r>
      <w:r w:rsidR="00976C09">
        <w:t xml:space="preserve"> work turned in after the third day the student is back at school will </w:t>
      </w:r>
      <w:r>
        <w:t>not be accepted.</w:t>
      </w:r>
    </w:p>
    <w:p w14:paraId="2B53024E" w14:textId="77777777" w:rsidR="001511A8" w:rsidRDefault="001511A8" w:rsidP="00C77035"/>
    <w:p w14:paraId="2B53024F" w14:textId="77777777" w:rsidR="00F6287A" w:rsidRPr="00D41A80" w:rsidRDefault="00F6287A" w:rsidP="00F6287A">
      <w:pPr>
        <w:rPr>
          <w:i/>
          <w:sz w:val="28"/>
          <w:szCs w:val="28"/>
          <w:u w:val="single"/>
        </w:rPr>
      </w:pPr>
      <w:r w:rsidRPr="00D41A80">
        <w:rPr>
          <w:i/>
          <w:sz w:val="28"/>
          <w:szCs w:val="28"/>
          <w:u w:val="single"/>
        </w:rPr>
        <w:t>Absences</w:t>
      </w:r>
    </w:p>
    <w:p w14:paraId="2B530250" w14:textId="77777777" w:rsidR="00F6287A" w:rsidRDefault="00F6287A" w:rsidP="00F6287A">
      <w:pPr>
        <w:rPr>
          <w:b/>
          <w:i/>
          <w:sz w:val="28"/>
          <w:szCs w:val="28"/>
          <w:u w:val="single"/>
        </w:rPr>
      </w:pPr>
    </w:p>
    <w:p w14:paraId="2B530251" w14:textId="77777777" w:rsidR="00F6287A" w:rsidRDefault="00F6287A" w:rsidP="00F6287A">
      <w:pPr>
        <w:pStyle w:val="ListParagraph"/>
        <w:numPr>
          <w:ilvl w:val="0"/>
          <w:numId w:val="9"/>
        </w:numPr>
      </w:pPr>
      <w:r>
        <w:t>In the event of a</w:t>
      </w:r>
      <w:r w:rsidR="00D41A80">
        <w:t>n absence, the student has 3</w:t>
      </w:r>
      <w:r>
        <w:t xml:space="preserve"> days to complete and turn in any work missed.  </w:t>
      </w:r>
    </w:p>
    <w:p w14:paraId="2B530252" w14:textId="77777777" w:rsidR="00F6287A" w:rsidRDefault="00F6287A" w:rsidP="00F6287A">
      <w:pPr>
        <w:pStyle w:val="ListParagraph"/>
        <w:numPr>
          <w:ilvl w:val="0"/>
          <w:numId w:val="9"/>
        </w:numPr>
      </w:pPr>
      <w:r>
        <w:t>Make up tes</w:t>
      </w:r>
      <w:r w:rsidR="00D41A80">
        <w:t>ts must be scheduled within those</w:t>
      </w:r>
      <w:r>
        <w:t xml:space="preserve"> </w:t>
      </w:r>
      <w:r w:rsidR="00D41A80">
        <w:t>3</w:t>
      </w:r>
      <w:r>
        <w:t xml:space="preserve"> days.  </w:t>
      </w:r>
    </w:p>
    <w:p w14:paraId="2B530253" w14:textId="1405BE0A" w:rsidR="00D41A80" w:rsidRDefault="00F6287A" w:rsidP="00F6287A">
      <w:pPr>
        <w:pStyle w:val="ListParagraph"/>
        <w:numPr>
          <w:ilvl w:val="0"/>
          <w:numId w:val="9"/>
        </w:numPr>
      </w:pPr>
      <w:r>
        <w:t xml:space="preserve">Any work the student misses </w:t>
      </w:r>
      <w:r w:rsidR="00D41A80">
        <w:t>can</w:t>
      </w:r>
      <w:r w:rsidR="00082E48">
        <w:t xml:space="preserve"> be found o</w:t>
      </w:r>
      <w:r>
        <w:t xml:space="preserve">n the </w:t>
      </w:r>
      <w:r w:rsidR="00082E48">
        <w:t>“make-up work” bulletin</w:t>
      </w:r>
      <w:r w:rsidR="00D41A80">
        <w:t xml:space="preserve"> in the classroom</w:t>
      </w:r>
      <w:r>
        <w:t xml:space="preserve">.  </w:t>
      </w:r>
    </w:p>
    <w:p w14:paraId="2B530254" w14:textId="53BF5982" w:rsidR="00E91A5B" w:rsidRDefault="00F6287A" w:rsidP="00F6287A">
      <w:pPr>
        <w:pStyle w:val="ListParagraph"/>
        <w:numPr>
          <w:ilvl w:val="0"/>
          <w:numId w:val="9"/>
        </w:numPr>
      </w:pPr>
      <w:r>
        <w:t xml:space="preserve">It is the STUDENT’S responsibility to check the </w:t>
      </w:r>
      <w:r w:rsidR="00082E48">
        <w:t>“make-up work” bulletin for classwork with their name on it the day they</w:t>
      </w:r>
      <w:r>
        <w:t xml:space="preserve"> return to school.  </w:t>
      </w:r>
    </w:p>
    <w:p w14:paraId="2B530255" w14:textId="77777777" w:rsidR="00F6287A" w:rsidRPr="00976C09" w:rsidRDefault="00E91A5B" w:rsidP="00F6287A">
      <w:pPr>
        <w:pStyle w:val="ListParagraph"/>
        <w:numPr>
          <w:ilvl w:val="0"/>
          <w:numId w:val="9"/>
        </w:numPr>
      </w:pPr>
      <w:r>
        <w:t>The student has only 3</w:t>
      </w:r>
      <w:r w:rsidR="00F6287A">
        <w:t xml:space="preserve"> days to complete</w:t>
      </w:r>
      <w:r>
        <w:t xml:space="preserve"> missed work whether or not it’s</w:t>
      </w:r>
      <w:r w:rsidR="00F6287A">
        <w:t xml:space="preserve"> pick</w:t>
      </w:r>
      <w:r>
        <w:t>ed</w:t>
      </w:r>
      <w:r w:rsidR="00F6287A">
        <w:t xml:space="preserve"> up on time.  </w:t>
      </w:r>
    </w:p>
    <w:p w14:paraId="2B530256" w14:textId="77777777" w:rsidR="001511A8" w:rsidRDefault="001511A8" w:rsidP="001511A8"/>
    <w:p w14:paraId="2B530257" w14:textId="77777777" w:rsidR="001511A8" w:rsidRPr="00D41A80" w:rsidRDefault="001511A8" w:rsidP="001511A8">
      <w:pPr>
        <w:rPr>
          <w:i/>
          <w:sz w:val="28"/>
          <w:szCs w:val="28"/>
          <w:u w:val="single"/>
        </w:rPr>
      </w:pPr>
      <w:r w:rsidRPr="00D41A80">
        <w:rPr>
          <w:i/>
          <w:sz w:val="28"/>
          <w:szCs w:val="28"/>
          <w:u w:val="single"/>
        </w:rPr>
        <w:t>Classroom Expectations</w:t>
      </w:r>
    </w:p>
    <w:p w14:paraId="2B530258" w14:textId="77777777" w:rsidR="00BE01A1" w:rsidRPr="001A43F0" w:rsidRDefault="00BE01A1" w:rsidP="00683945"/>
    <w:p w14:paraId="2B530259" w14:textId="77777777" w:rsidR="00BE01A1" w:rsidRPr="001A43F0" w:rsidRDefault="00BE01A1" w:rsidP="00BE01A1">
      <w:pPr>
        <w:numPr>
          <w:ilvl w:val="0"/>
          <w:numId w:val="18"/>
        </w:numPr>
        <w:spacing w:after="160" w:line="259" w:lineRule="auto"/>
      </w:pPr>
      <w:r w:rsidRPr="001A43F0">
        <w:t xml:space="preserve">Students will </w:t>
      </w:r>
      <w:r w:rsidRPr="001A43F0">
        <w:rPr>
          <w:u w:val="single"/>
        </w:rPr>
        <w:t>Be Prepared</w:t>
      </w:r>
    </w:p>
    <w:p w14:paraId="2B53025A" w14:textId="77777777" w:rsidR="00BE01A1" w:rsidRPr="001A43F0" w:rsidRDefault="00BE01A1" w:rsidP="00BE01A1">
      <w:pPr>
        <w:numPr>
          <w:ilvl w:val="0"/>
          <w:numId w:val="18"/>
        </w:numPr>
        <w:spacing w:after="160" w:line="259" w:lineRule="auto"/>
      </w:pPr>
      <w:r w:rsidRPr="001A43F0">
        <w:t xml:space="preserve">Students will </w:t>
      </w:r>
      <w:r w:rsidRPr="001A43F0">
        <w:rPr>
          <w:u w:val="single"/>
        </w:rPr>
        <w:t>Listen and Follow Instructions</w:t>
      </w:r>
    </w:p>
    <w:p w14:paraId="2B53025B" w14:textId="77777777" w:rsidR="00BE01A1" w:rsidRPr="001A43F0" w:rsidRDefault="00BE01A1" w:rsidP="00BE01A1">
      <w:pPr>
        <w:numPr>
          <w:ilvl w:val="0"/>
          <w:numId w:val="18"/>
        </w:numPr>
        <w:spacing w:after="160" w:line="259" w:lineRule="auto"/>
      </w:pPr>
      <w:r w:rsidRPr="001A43F0">
        <w:t xml:space="preserve"> Students will </w:t>
      </w:r>
      <w:r w:rsidRPr="001A43F0">
        <w:rPr>
          <w:u w:val="single"/>
        </w:rPr>
        <w:t>Communicate Positively</w:t>
      </w:r>
    </w:p>
    <w:p w14:paraId="2B53025C" w14:textId="77777777" w:rsidR="00BE01A1" w:rsidRPr="001A43F0" w:rsidRDefault="00BE01A1" w:rsidP="00BE01A1">
      <w:pPr>
        <w:numPr>
          <w:ilvl w:val="0"/>
          <w:numId w:val="19"/>
        </w:numPr>
        <w:spacing w:after="160" w:line="259" w:lineRule="auto"/>
      </w:pPr>
      <w:r w:rsidRPr="001A43F0">
        <w:t>If a student is unable to meet the three critical requirements for success in our classroom:</w:t>
      </w:r>
    </w:p>
    <w:p w14:paraId="2B53025D" w14:textId="77777777" w:rsidR="00BE01A1" w:rsidRPr="001A43F0" w:rsidRDefault="00BE01A1" w:rsidP="00BE01A1">
      <w:pPr>
        <w:numPr>
          <w:ilvl w:val="1"/>
          <w:numId w:val="19"/>
        </w:numPr>
        <w:spacing w:after="160" w:line="259" w:lineRule="auto"/>
      </w:pPr>
      <w:r w:rsidRPr="001A43F0">
        <w:t>1</w:t>
      </w:r>
      <w:r w:rsidRPr="001A43F0">
        <w:rPr>
          <w:vertAlign w:val="superscript"/>
        </w:rPr>
        <w:t>st</w:t>
      </w:r>
      <w:r w:rsidRPr="001A43F0">
        <w:t xml:space="preserve"> offense: Warning and correctly demonstrate target behavior in the form of a “re-do”</w:t>
      </w:r>
    </w:p>
    <w:p w14:paraId="2B53025E" w14:textId="77777777" w:rsidR="00BE01A1" w:rsidRPr="001A43F0" w:rsidRDefault="00BE01A1" w:rsidP="00BE01A1">
      <w:pPr>
        <w:numPr>
          <w:ilvl w:val="1"/>
          <w:numId w:val="19"/>
        </w:numPr>
        <w:spacing w:after="160" w:line="259" w:lineRule="auto"/>
      </w:pPr>
      <w:r w:rsidRPr="001A43F0">
        <w:t>2</w:t>
      </w:r>
      <w:r w:rsidRPr="001A43F0">
        <w:rPr>
          <w:vertAlign w:val="superscript"/>
        </w:rPr>
        <w:t>nd</w:t>
      </w:r>
      <w:r w:rsidRPr="001A43F0">
        <w:t xml:space="preserve"> offense: Five minute time-out and 2-3 sentence reflection on how to improve behavior.</w:t>
      </w:r>
    </w:p>
    <w:p w14:paraId="2B53025F" w14:textId="041D0D51" w:rsidR="00BE01A1" w:rsidRPr="001A43F0" w:rsidRDefault="00BE01A1" w:rsidP="00BE01A1">
      <w:pPr>
        <w:numPr>
          <w:ilvl w:val="1"/>
          <w:numId w:val="19"/>
        </w:numPr>
        <w:spacing w:after="160" w:line="259" w:lineRule="auto"/>
      </w:pPr>
      <w:r w:rsidRPr="001A43F0">
        <w:t>3</w:t>
      </w:r>
      <w:r w:rsidRPr="001A43F0">
        <w:rPr>
          <w:vertAlign w:val="superscript"/>
        </w:rPr>
        <w:t>rd</w:t>
      </w:r>
      <w:r w:rsidRPr="001A43F0">
        <w:t xml:space="preserve"> offense: Parent Contact</w:t>
      </w:r>
      <w:r w:rsidR="007F5C16">
        <w:t xml:space="preserve"> and discipline paragraphs</w:t>
      </w:r>
    </w:p>
    <w:p w14:paraId="2B530260" w14:textId="77777777" w:rsidR="00BE01A1" w:rsidRPr="001A43F0" w:rsidRDefault="00BE01A1" w:rsidP="00BE01A1">
      <w:pPr>
        <w:numPr>
          <w:ilvl w:val="0"/>
          <w:numId w:val="18"/>
        </w:numPr>
        <w:spacing w:after="160" w:line="259" w:lineRule="auto"/>
      </w:pPr>
      <w:r w:rsidRPr="001A43F0">
        <w:t>Students will turn in all assignments on or before the designated due date in the proper tray labeled with their class period.</w:t>
      </w:r>
    </w:p>
    <w:p w14:paraId="2B530261" w14:textId="77777777" w:rsidR="00BE01A1" w:rsidRPr="001A43F0" w:rsidRDefault="00BE01A1" w:rsidP="00BE01A1">
      <w:pPr>
        <w:numPr>
          <w:ilvl w:val="1"/>
          <w:numId w:val="18"/>
        </w:numPr>
        <w:spacing w:after="160" w:line="259" w:lineRule="auto"/>
      </w:pPr>
      <w:r w:rsidRPr="001A43F0">
        <w:t>Only work turned in on or before the due date will be accepted for full credit.</w:t>
      </w:r>
    </w:p>
    <w:p w14:paraId="2B530263" w14:textId="77777777" w:rsidR="00BE01A1" w:rsidRPr="001A43F0" w:rsidRDefault="00BE01A1" w:rsidP="00BE01A1">
      <w:pPr>
        <w:numPr>
          <w:ilvl w:val="0"/>
          <w:numId w:val="18"/>
        </w:numPr>
        <w:spacing w:after="160" w:line="259" w:lineRule="auto"/>
      </w:pPr>
      <w:r w:rsidRPr="001A43F0">
        <w:t>When entering the classroom, students will quietly sit in their assigned desk and begin the bell work presented on the overhead projector.</w:t>
      </w:r>
    </w:p>
    <w:p w14:paraId="2B530264" w14:textId="212FD9FC" w:rsidR="00BE01A1" w:rsidRPr="001A43F0" w:rsidRDefault="00BE01A1" w:rsidP="00BE01A1">
      <w:pPr>
        <w:numPr>
          <w:ilvl w:val="1"/>
          <w:numId w:val="18"/>
        </w:numPr>
        <w:spacing w:after="160" w:line="259" w:lineRule="auto"/>
      </w:pPr>
      <w:r w:rsidRPr="001A43F0">
        <w:t xml:space="preserve">Students are welcome to gather necessary materials and sharpen pencils one at a time </w:t>
      </w:r>
      <w:r w:rsidRPr="007F5C16">
        <w:rPr>
          <w:b/>
          <w:sz w:val="32"/>
          <w:szCs w:val="32"/>
        </w:rPr>
        <w:t>before</w:t>
      </w:r>
      <w:r w:rsidR="007F5C16">
        <w:t xml:space="preserve"> the tardy bell has rang.</w:t>
      </w:r>
    </w:p>
    <w:p w14:paraId="2B530265" w14:textId="790073F0" w:rsidR="00BE01A1" w:rsidRPr="001A43F0" w:rsidRDefault="00BE01A1" w:rsidP="00BE01A1">
      <w:pPr>
        <w:numPr>
          <w:ilvl w:val="0"/>
          <w:numId w:val="18"/>
        </w:numPr>
        <w:spacing w:after="160" w:line="259" w:lineRule="auto"/>
      </w:pPr>
      <w:r w:rsidRPr="001A43F0">
        <w:t xml:space="preserve">Students are </w:t>
      </w:r>
      <w:r w:rsidRPr="007F5C16">
        <w:rPr>
          <w:u w:val="single"/>
        </w:rPr>
        <w:t>expected to work</w:t>
      </w:r>
      <w:r w:rsidRPr="001A43F0">
        <w:t xml:space="preserve"> until the dismissal bell.</w:t>
      </w:r>
      <w:r w:rsidR="007F5C16">
        <w:t xml:space="preserve"> </w:t>
      </w:r>
      <w:r w:rsidR="007F5C16" w:rsidRPr="007F5C16">
        <w:rPr>
          <w:b/>
        </w:rPr>
        <w:t>However, students will be dismissed by the teacher.</w:t>
      </w:r>
      <w:r w:rsidRPr="001A43F0">
        <w:t xml:space="preserve"> When exiting the classroom, students will submit their exit slips into the mailbox located at the door. </w:t>
      </w:r>
    </w:p>
    <w:p w14:paraId="2B530266" w14:textId="77777777" w:rsidR="00BE01A1" w:rsidRPr="001A43F0" w:rsidRDefault="00BE01A1" w:rsidP="00BE01A1">
      <w:pPr>
        <w:numPr>
          <w:ilvl w:val="0"/>
          <w:numId w:val="18"/>
        </w:numPr>
        <w:spacing w:after="160" w:line="259" w:lineRule="auto"/>
      </w:pPr>
      <w:r w:rsidRPr="001A43F0">
        <w:t>When students work within a group:</w:t>
      </w:r>
    </w:p>
    <w:p w14:paraId="2B530267" w14:textId="77777777" w:rsidR="00BE01A1" w:rsidRPr="001A43F0" w:rsidRDefault="00BE01A1" w:rsidP="00BE01A1">
      <w:pPr>
        <w:numPr>
          <w:ilvl w:val="1"/>
          <w:numId w:val="18"/>
        </w:numPr>
        <w:spacing w:after="160" w:line="259" w:lineRule="auto"/>
      </w:pPr>
      <w:r w:rsidRPr="001A43F0">
        <w:t>Voices should be held at just above a whisper as to be considerate of other classmates.</w:t>
      </w:r>
    </w:p>
    <w:p w14:paraId="2B530268" w14:textId="77777777" w:rsidR="00BE01A1" w:rsidRPr="001A43F0" w:rsidRDefault="00BE01A1" w:rsidP="00BE01A1">
      <w:pPr>
        <w:numPr>
          <w:ilvl w:val="1"/>
          <w:numId w:val="18"/>
        </w:numPr>
        <w:spacing w:after="160" w:line="259" w:lineRule="auto"/>
      </w:pPr>
      <w:r w:rsidRPr="001A43F0">
        <w:t xml:space="preserve">All group work should prominently display the names of all students for which credit is due in the upper right hand corner of their paper.  </w:t>
      </w:r>
    </w:p>
    <w:p w14:paraId="2B530269" w14:textId="77777777" w:rsidR="00BE01A1" w:rsidRPr="001A43F0" w:rsidRDefault="00BE01A1" w:rsidP="00BE01A1">
      <w:pPr>
        <w:numPr>
          <w:ilvl w:val="0"/>
          <w:numId w:val="18"/>
        </w:numPr>
        <w:spacing w:after="160" w:line="259" w:lineRule="auto"/>
      </w:pPr>
      <w:r w:rsidRPr="001A43F0">
        <w:t>Students will be given three (3) restroom passes each nine weeks.</w:t>
      </w:r>
    </w:p>
    <w:p w14:paraId="2B53026A" w14:textId="77777777" w:rsidR="00BE01A1" w:rsidRPr="001A43F0" w:rsidRDefault="00BE01A1" w:rsidP="00BE01A1">
      <w:pPr>
        <w:numPr>
          <w:ilvl w:val="1"/>
          <w:numId w:val="18"/>
        </w:numPr>
        <w:spacing w:after="160" w:line="259" w:lineRule="auto"/>
      </w:pPr>
      <w:r w:rsidRPr="001A43F0">
        <w:t>When a student wishes to use the restroom, they will fill out one of their passes with their name, date, and time of day and submit it to Mr. Knowlton for approval.</w:t>
      </w:r>
    </w:p>
    <w:p w14:paraId="2B53026B" w14:textId="77777777" w:rsidR="00BE01A1" w:rsidRPr="001A43F0" w:rsidRDefault="00BE01A1" w:rsidP="00BE01A1">
      <w:pPr>
        <w:numPr>
          <w:ilvl w:val="1"/>
          <w:numId w:val="18"/>
        </w:numPr>
        <w:spacing w:after="160" w:line="259" w:lineRule="auto"/>
      </w:pPr>
      <w:r w:rsidRPr="001A43F0">
        <w:t>Students should not ask to use the restroom during instructional time.</w:t>
      </w:r>
    </w:p>
    <w:p w14:paraId="2B53026C" w14:textId="77777777" w:rsidR="00BE01A1" w:rsidRPr="001A43F0" w:rsidRDefault="00BE01A1" w:rsidP="00BE01A1">
      <w:pPr>
        <w:numPr>
          <w:ilvl w:val="0"/>
          <w:numId w:val="18"/>
        </w:numPr>
        <w:spacing w:after="160" w:line="259" w:lineRule="auto"/>
      </w:pPr>
      <w:r w:rsidRPr="001A43F0">
        <w:t>Computer usage will be limited to only necessary components of the lesson. Students should obtain explicit permission to use computers for research or tutorials.</w:t>
      </w:r>
    </w:p>
    <w:p w14:paraId="5BD36A1A" w14:textId="77777777" w:rsidR="007F5C16" w:rsidRDefault="00BE01A1" w:rsidP="007F5C16">
      <w:pPr>
        <w:numPr>
          <w:ilvl w:val="1"/>
          <w:numId w:val="18"/>
        </w:numPr>
        <w:spacing w:after="160" w:line="259" w:lineRule="auto"/>
      </w:pPr>
      <w:r w:rsidRPr="001A43F0">
        <w:t>No food or drinks or gum should be consumed while operating the classroom computers.</w:t>
      </w:r>
    </w:p>
    <w:p w14:paraId="2B53026E" w14:textId="55F538D8" w:rsidR="00BE01A1" w:rsidRPr="001A43F0" w:rsidRDefault="00BE01A1" w:rsidP="007F5C16">
      <w:pPr>
        <w:pStyle w:val="ListParagraph"/>
        <w:numPr>
          <w:ilvl w:val="0"/>
          <w:numId w:val="18"/>
        </w:numPr>
        <w:spacing w:after="160" w:line="259" w:lineRule="auto"/>
      </w:pPr>
      <w:r w:rsidRPr="001A43F0">
        <w:lastRenderedPageBreak/>
        <w:t>Centers should be maintained by those students who are working in that area. Each student will be held accountable for leaving the center as they found it before use.</w:t>
      </w:r>
    </w:p>
    <w:p w14:paraId="2B53026F" w14:textId="77777777" w:rsidR="00BE01A1" w:rsidRPr="001A43F0" w:rsidRDefault="00BE01A1" w:rsidP="00BE01A1"/>
    <w:p w14:paraId="2B530270" w14:textId="77777777" w:rsidR="00BE01A1" w:rsidRPr="001A43F0" w:rsidRDefault="00BE01A1" w:rsidP="00BE01A1">
      <w:r w:rsidRPr="001A43F0">
        <w:rPr>
          <w:u w:val="single"/>
        </w:rPr>
        <w:t>General Rules and Expectations</w:t>
      </w:r>
    </w:p>
    <w:p w14:paraId="2B530271" w14:textId="77777777" w:rsidR="00BE01A1" w:rsidRPr="001A43F0" w:rsidRDefault="00BE01A1" w:rsidP="00BE01A1">
      <w:r w:rsidRPr="001A43F0">
        <w:t>The classroom will function successfully under three unwavering and guiding expectations:</w:t>
      </w:r>
    </w:p>
    <w:p w14:paraId="2B530272" w14:textId="77777777" w:rsidR="00BE01A1" w:rsidRPr="001A43F0" w:rsidRDefault="00BE01A1" w:rsidP="00BE01A1">
      <w:pPr>
        <w:numPr>
          <w:ilvl w:val="0"/>
          <w:numId w:val="20"/>
        </w:numPr>
        <w:spacing w:after="160" w:line="259" w:lineRule="auto"/>
      </w:pPr>
      <w:r w:rsidRPr="001A43F0">
        <w:t>Be Prepared</w:t>
      </w:r>
    </w:p>
    <w:p w14:paraId="2B530273" w14:textId="77777777" w:rsidR="00BE01A1" w:rsidRPr="001A43F0" w:rsidRDefault="00BE01A1" w:rsidP="00BE01A1">
      <w:pPr>
        <w:numPr>
          <w:ilvl w:val="0"/>
          <w:numId w:val="20"/>
        </w:numPr>
        <w:spacing w:after="160" w:line="259" w:lineRule="auto"/>
      </w:pPr>
      <w:r w:rsidRPr="001A43F0">
        <w:t>Listen and Follow Directions</w:t>
      </w:r>
    </w:p>
    <w:p w14:paraId="2B530274" w14:textId="77777777" w:rsidR="00BE01A1" w:rsidRPr="001A43F0" w:rsidRDefault="00BE01A1" w:rsidP="00BE01A1">
      <w:pPr>
        <w:numPr>
          <w:ilvl w:val="0"/>
          <w:numId w:val="20"/>
        </w:numPr>
        <w:spacing w:after="160" w:line="259" w:lineRule="auto"/>
      </w:pPr>
      <w:r w:rsidRPr="001A43F0">
        <w:t>Communicate Positively</w:t>
      </w:r>
    </w:p>
    <w:p w14:paraId="2B530275" w14:textId="77777777" w:rsidR="00BE01A1" w:rsidRPr="001A43F0" w:rsidRDefault="00BE01A1" w:rsidP="00BE01A1">
      <w:pPr>
        <w:rPr>
          <w:u w:val="single"/>
        </w:rPr>
      </w:pPr>
      <w:r w:rsidRPr="001A43F0">
        <w:rPr>
          <w:u w:val="single"/>
        </w:rPr>
        <w:t>Entering the Classroom</w:t>
      </w:r>
    </w:p>
    <w:p w14:paraId="2B530276" w14:textId="77777777" w:rsidR="00BE01A1" w:rsidRPr="001A43F0" w:rsidRDefault="00BE01A1" w:rsidP="00BE01A1">
      <w:pPr>
        <w:numPr>
          <w:ilvl w:val="0"/>
          <w:numId w:val="21"/>
        </w:numPr>
        <w:spacing w:after="160" w:line="259" w:lineRule="auto"/>
        <w:rPr>
          <w:u w:val="single"/>
        </w:rPr>
      </w:pPr>
      <w:r w:rsidRPr="001A43F0">
        <w:t>Enter quietly</w:t>
      </w:r>
    </w:p>
    <w:p w14:paraId="2B530277" w14:textId="77777777" w:rsidR="00BE01A1" w:rsidRPr="001A43F0" w:rsidRDefault="00BE01A1" w:rsidP="00BE01A1">
      <w:pPr>
        <w:numPr>
          <w:ilvl w:val="0"/>
          <w:numId w:val="21"/>
        </w:numPr>
        <w:spacing w:after="160" w:line="259" w:lineRule="auto"/>
        <w:rPr>
          <w:u w:val="single"/>
        </w:rPr>
      </w:pPr>
      <w:r w:rsidRPr="001A43F0">
        <w:t>Turn in assignments/classwork/homework</w:t>
      </w:r>
    </w:p>
    <w:p w14:paraId="2B530278" w14:textId="77777777" w:rsidR="00BE01A1" w:rsidRPr="001A43F0" w:rsidRDefault="00BE01A1" w:rsidP="00BE01A1">
      <w:pPr>
        <w:numPr>
          <w:ilvl w:val="0"/>
          <w:numId w:val="21"/>
        </w:numPr>
        <w:spacing w:after="160" w:line="259" w:lineRule="auto"/>
        <w:rPr>
          <w:u w:val="single"/>
        </w:rPr>
      </w:pPr>
      <w:r w:rsidRPr="001A43F0">
        <w:t xml:space="preserve">Prepare writing utensils </w:t>
      </w:r>
    </w:p>
    <w:p w14:paraId="2B530279" w14:textId="77777777" w:rsidR="00BE01A1" w:rsidRPr="001A43F0" w:rsidRDefault="00BE01A1" w:rsidP="00BE01A1">
      <w:pPr>
        <w:numPr>
          <w:ilvl w:val="0"/>
          <w:numId w:val="21"/>
        </w:numPr>
        <w:spacing w:after="160" w:line="259" w:lineRule="auto"/>
        <w:rPr>
          <w:u w:val="single"/>
        </w:rPr>
      </w:pPr>
      <w:r w:rsidRPr="001A43F0">
        <w:t>Gather paper and other necessary materials</w:t>
      </w:r>
    </w:p>
    <w:p w14:paraId="2B53027A" w14:textId="77777777" w:rsidR="00BE01A1" w:rsidRPr="001A43F0" w:rsidRDefault="00BE01A1" w:rsidP="00BE01A1">
      <w:pPr>
        <w:numPr>
          <w:ilvl w:val="0"/>
          <w:numId w:val="21"/>
        </w:numPr>
        <w:spacing w:after="160" w:line="259" w:lineRule="auto"/>
        <w:rPr>
          <w:u w:val="single"/>
        </w:rPr>
      </w:pPr>
      <w:r w:rsidRPr="001A43F0">
        <w:t>Be in your assigned seat before the tardy bell rings</w:t>
      </w:r>
    </w:p>
    <w:p w14:paraId="2B53027B" w14:textId="77777777" w:rsidR="00BE01A1" w:rsidRPr="001A43F0" w:rsidRDefault="00BE01A1" w:rsidP="00BE01A1">
      <w:pPr>
        <w:numPr>
          <w:ilvl w:val="0"/>
          <w:numId w:val="21"/>
        </w:numPr>
        <w:spacing w:after="160" w:line="259" w:lineRule="auto"/>
        <w:rPr>
          <w:u w:val="single"/>
        </w:rPr>
      </w:pPr>
      <w:r w:rsidRPr="001A43F0">
        <w:t>Begin bell-work when the tardy bell sounds</w:t>
      </w:r>
    </w:p>
    <w:p w14:paraId="2B53027C" w14:textId="77777777" w:rsidR="00BE01A1" w:rsidRPr="001A43F0" w:rsidRDefault="00BE01A1" w:rsidP="00BE01A1">
      <w:pPr>
        <w:rPr>
          <w:u w:val="single"/>
        </w:rPr>
      </w:pPr>
      <w:r w:rsidRPr="001A43F0">
        <w:rPr>
          <w:u w:val="single"/>
        </w:rPr>
        <w:t>Exiting the Classroom</w:t>
      </w:r>
    </w:p>
    <w:p w14:paraId="2B53027D" w14:textId="77777777" w:rsidR="00BE01A1" w:rsidRPr="007F5C16" w:rsidRDefault="00BE01A1" w:rsidP="00BE01A1">
      <w:pPr>
        <w:numPr>
          <w:ilvl w:val="0"/>
          <w:numId w:val="22"/>
        </w:numPr>
        <w:spacing w:after="160" w:line="259" w:lineRule="auto"/>
        <w:rPr>
          <w:u w:val="single"/>
        </w:rPr>
      </w:pPr>
      <w:r w:rsidRPr="001A43F0">
        <w:t>Work at your desk until the bell rings</w:t>
      </w:r>
    </w:p>
    <w:p w14:paraId="28672A54" w14:textId="3622FC14" w:rsidR="007F5C16" w:rsidRPr="001A43F0" w:rsidRDefault="007F5C16" w:rsidP="00BE01A1">
      <w:pPr>
        <w:numPr>
          <w:ilvl w:val="0"/>
          <w:numId w:val="22"/>
        </w:numPr>
        <w:spacing w:after="160" w:line="259" w:lineRule="auto"/>
        <w:rPr>
          <w:u w:val="single"/>
        </w:rPr>
      </w:pPr>
      <w:r>
        <w:rPr>
          <w:u w:val="single"/>
        </w:rPr>
        <w:t>Wait for the teacher to dismiss the class before getting up.</w:t>
      </w:r>
    </w:p>
    <w:p w14:paraId="2B53027E" w14:textId="77777777" w:rsidR="00BE01A1" w:rsidRPr="001A43F0" w:rsidRDefault="00BE01A1" w:rsidP="00BE01A1">
      <w:pPr>
        <w:numPr>
          <w:ilvl w:val="0"/>
          <w:numId w:val="22"/>
        </w:numPr>
        <w:spacing w:after="160" w:line="259" w:lineRule="auto"/>
        <w:rPr>
          <w:u w:val="single"/>
        </w:rPr>
      </w:pPr>
      <w:r w:rsidRPr="001A43F0">
        <w:t>Exit quietly after placing your exit-slip in the turn-in tray</w:t>
      </w:r>
    </w:p>
    <w:p w14:paraId="2B53027F" w14:textId="77777777" w:rsidR="00626B77" w:rsidRDefault="00626B77" w:rsidP="00626B77">
      <w:pPr>
        <w:rPr>
          <w:i/>
          <w:sz w:val="28"/>
          <w:szCs w:val="28"/>
          <w:u w:val="single"/>
        </w:rPr>
      </w:pPr>
      <w:r>
        <w:rPr>
          <w:i/>
          <w:sz w:val="28"/>
          <w:szCs w:val="28"/>
          <w:u w:val="single"/>
        </w:rPr>
        <w:t>Tardies</w:t>
      </w:r>
    </w:p>
    <w:p w14:paraId="2B530280" w14:textId="77777777" w:rsidR="00626B77" w:rsidRPr="00626B77" w:rsidRDefault="00626B77" w:rsidP="00626B77">
      <w:pPr>
        <w:pStyle w:val="ListParagraph"/>
        <w:numPr>
          <w:ilvl w:val="0"/>
          <w:numId w:val="17"/>
        </w:numPr>
        <w:rPr>
          <w:sz w:val="28"/>
          <w:szCs w:val="28"/>
        </w:rPr>
      </w:pPr>
      <w:r>
        <w:t>First offense – warning/reminder</w:t>
      </w:r>
    </w:p>
    <w:p w14:paraId="2B530281" w14:textId="77777777" w:rsidR="00626B77" w:rsidRPr="00626B77" w:rsidRDefault="00626B77" w:rsidP="00626B77">
      <w:pPr>
        <w:pStyle w:val="ListParagraph"/>
        <w:numPr>
          <w:ilvl w:val="0"/>
          <w:numId w:val="17"/>
        </w:numPr>
        <w:rPr>
          <w:sz w:val="28"/>
          <w:szCs w:val="28"/>
        </w:rPr>
      </w:pPr>
      <w:r>
        <w:t>Second offense -- meeting with teacher to discuss the issue, behavior reflection assignment, and/or a call home</w:t>
      </w:r>
    </w:p>
    <w:p w14:paraId="2B530282" w14:textId="77777777" w:rsidR="00626B77" w:rsidRPr="00626B77" w:rsidRDefault="00626B77" w:rsidP="00626B77">
      <w:pPr>
        <w:pStyle w:val="ListParagraph"/>
        <w:numPr>
          <w:ilvl w:val="0"/>
          <w:numId w:val="17"/>
        </w:numPr>
        <w:rPr>
          <w:sz w:val="28"/>
          <w:szCs w:val="28"/>
        </w:rPr>
      </w:pPr>
      <w:r>
        <w:t>Third offense – dean referral</w:t>
      </w:r>
    </w:p>
    <w:p w14:paraId="2B530283" w14:textId="77777777" w:rsidR="00626B77" w:rsidRDefault="00626B77" w:rsidP="008C13A8">
      <w:pPr>
        <w:rPr>
          <w:i/>
          <w:sz w:val="28"/>
          <w:szCs w:val="28"/>
          <w:u w:val="single"/>
        </w:rPr>
      </w:pPr>
    </w:p>
    <w:p w14:paraId="2B530284" w14:textId="77777777" w:rsidR="008C13A8" w:rsidRPr="00E91A5B" w:rsidRDefault="008C13A8" w:rsidP="008C13A8">
      <w:pPr>
        <w:rPr>
          <w:i/>
          <w:sz w:val="28"/>
          <w:szCs w:val="28"/>
          <w:u w:val="single"/>
        </w:rPr>
      </w:pPr>
      <w:r w:rsidRPr="00E91A5B">
        <w:rPr>
          <w:i/>
          <w:sz w:val="28"/>
          <w:szCs w:val="28"/>
          <w:u w:val="single"/>
        </w:rPr>
        <w:t>Leaving Class</w:t>
      </w:r>
    </w:p>
    <w:p w14:paraId="2B530285" w14:textId="77777777" w:rsidR="008C13A8" w:rsidRDefault="008C13A8" w:rsidP="008C13A8">
      <w:pPr>
        <w:rPr>
          <w:sz w:val="28"/>
          <w:szCs w:val="28"/>
        </w:rPr>
      </w:pPr>
    </w:p>
    <w:p w14:paraId="2B530286" w14:textId="77777777" w:rsidR="008C13A8" w:rsidRDefault="008C13A8" w:rsidP="008C13A8">
      <w:pPr>
        <w:pStyle w:val="ListParagraph"/>
        <w:numPr>
          <w:ilvl w:val="0"/>
          <w:numId w:val="10"/>
        </w:numPr>
      </w:pPr>
      <w:r>
        <w:t>Students may not leave class without being dismissed by the teacher.  We will work from bell to bell.  There will be no time allotted for “packing up.”  Packing up before the bell will result in students being kept after class.</w:t>
      </w:r>
    </w:p>
    <w:p w14:paraId="2B530287" w14:textId="77777777" w:rsidR="008C13A8" w:rsidRDefault="008C13A8" w:rsidP="00BE01A1">
      <w:pPr>
        <w:pStyle w:val="ListParagraph"/>
        <w:numPr>
          <w:ilvl w:val="0"/>
          <w:numId w:val="10"/>
        </w:numPr>
      </w:pPr>
      <w:r>
        <w:t xml:space="preserve">A student will not be granted permission to leave class for non-urgent business during teacher </w:t>
      </w:r>
      <w:r w:rsidRPr="00AF32F2">
        <w:rPr>
          <w:sz w:val="22"/>
          <w:szCs w:val="22"/>
        </w:rPr>
        <w:t>instruction.  Any non-urgent requests to leave class will only be considered during the last 10</w:t>
      </w:r>
      <w:r>
        <w:t xml:space="preserve"> minutes of class, if the student’s daily assignments are complete.  </w:t>
      </w:r>
    </w:p>
    <w:p w14:paraId="2B530288" w14:textId="77777777" w:rsidR="00003C02" w:rsidRPr="007F5C16" w:rsidRDefault="008C13A8" w:rsidP="001511A8">
      <w:pPr>
        <w:pStyle w:val="ListParagraph"/>
        <w:numPr>
          <w:ilvl w:val="0"/>
          <w:numId w:val="10"/>
        </w:numPr>
        <w:rPr>
          <w:b/>
          <w:i/>
          <w:sz w:val="40"/>
          <w:szCs w:val="28"/>
          <w:u w:val="single"/>
        </w:rPr>
      </w:pPr>
      <w:r w:rsidRPr="007F5C16">
        <w:rPr>
          <w:b/>
          <w:sz w:val="36"/>
        </w:rPr>
        <w:t xml:space="preserve">If a student does not have their planner or it is defaced, they lose the privilege of a hallway pass.  </w:t>
      </w:r>
    </w:p>
    <w:p w14:paraId="2B530289" w14:textId="77777777" w:rsidR="00003C02" w:rsidRPr="00003C02" w:rsidRDefault="00003C02" w:rsidP="00003C02">
      <w:pPr>
        <w:pStyle w:val="ListParagraph"/>
        <w:rPr>
          <w:b/>
          <w:i/>
          <w:sz w:val="28"/>
          <w:szCs w:val="28"/>
          <w:u w:val="single"/>
        </w:rPr>
      </w:pPr>
    </w:p>
    <w:p w14:paraId="2B53028B" w14:textId="7A2DF152" w:rsidR="001511A8" w:rsidRPr="007F5C16" w:rsidRDefault="007F5C16" w:rsidP="00003C02">
      <w:pPr>
        <w:rPr>
          <w:i/>
          <w:sz w:val="28"/>
          <w:szCs w:val="28"/>
          <w:u w:val="single"/>
        </w:rPr>
      </w:pPr>
      <w:r>
        <w:rPr>
          <w:i/>
          <w:sz w:val="28"/>
          <w:szCs w:val="28"/>
          <w:u w:val="single"/>
        </w:rPr>
        <w:t>Parent Conferences:</w:t>
      </w:r>
    </w:p>
    <w:p w14:paraId="2B53028F" w14:textId="35905611" w:rsidR="001511A8" w:rsidRPr="007F5C16" w:rsidRDefault="001511A8" w:rsidP="001511A8">
      <w:pPr>
        <w:numPr>
          <w:ilvl w:val="0"/>
          <w:numId w:val="5"/>
        </w:numPr>
      </w:pPr>
      <w:r>
        <w:lastRenderedPageBreak/>
        <w:t xml:space="preserve">If needed, please call the school’s guidance office to arrange a parent/teacher conference.  I encourage students to attend parent/teacher conferences.  This allows students to take responsibility for their work.  I will also be glad to communicate by </w:t>
      </w:r>
      <w:r w:rsidR="00E91A5B">
        <w:t xml:space="preserve">email, </w:t>
      </w:r>
      <w:r>
        <w:t>phone or student planner.</w:t>
      </w:r>
    </w:p>
    <w:p w14:paraId="2B530291" w14:textId="77777777" w:rsidR="00683945" w:rsidRDefault="00AF32F2" w:rsidP="007F5C16">
      <w:pPr>
        <w:ind w:left="3600" w:firstLine="720"/>
        <w:rPr>
          <w:b/>
          <w:i/>
          <w:sz w:val="22"/>
          <w:szCs w:val="22"/>
          <w:u w:val="single"/>
        </w:rPr>
      </w:pPr>
      <w:r w:rsidRPr="00AF32F2">
        <w:rPr>
          <w:b/>
          <w:i/>
          <w:sz w:val="22"/>
          <w:szCs w:val="22"/>
          <w:u w:val="single"/>
        </w:rPr>
        <w:t>Online Grade Portal</w:t>
      </w:r>
    </w:p>
    <w:p w14:paraId="2B530292" w14:textId="77777777" w:rsidR="00AF32F2" w:rsidRPr="00683945" w:rsidRDefault="00AF32F2" w:rsidP="00683945">
      <w:pPr>
        <w:rPr>
          <w:b/>
          <w:i/>
          <w:sz w:val="22"/>
          <w:szCs w:val="22"/>
          <w:u w:val="single"/>
        </w:rPr>
      </w:pPr>
      <w:r w:rsidRPr="00AF32F2">
        <w:rPr>
          <w:sz w:val="22"/>
          <w:szCs w:val="22"/>
        </w:rPr>
        <w:t xml:space="preserve">Directions for Parent Grade Viewer </w:t>
      </w:r>
    </w:p>
    <w:p w14:paraId="2B530293" w14:textId="77777777" w:rsidR="00AF32F2" w:rsidRPr="00AF32F2" w:rsidRDefault="00AF32F2" w:rsidP="00AF32F2">
      <w:pPr>
        <w:pStyle w:val="ListParagraph"/>
        <w:numPr>
          <w:ilvl w:val="0"/>
          <w:numId w:val="23"/>
        </w:numPr>
        <w:spacing w:after="160" w:line="252" w:lineRule="auto"/>
        <w:contextualSpacing/>
        <w:rPr>
          <w:sz w:val="22"/>
          <w:szCs w:val="22"/>
        </w:rPr>
      </w:pPr>
      <w:r w:rsidRPr="00AF32F2">
        <w:rPr>
          <w:sz w:val="22"/>
          <w:szCs w:val="22"/>
        </w:rPr>
        <w:t xml:space="preserve">Go to the following website: </w:t>
      </w:r>
      <w:hyperlink r:id="rId8" w:history="1">
        <w:r w:rsidRPr="00AF32F2">
          <w:rPr>
            <w:rStyle w:val="Hyperlink"/>
            <w:sz w:val="22"/>
            <w:szCs w:val="22"/>
          </w:rPr>
          <w:t>https://www.santarosa.k12.fl.us/</w:t>
        </w:r>
      </w:hyperlink>
      <w:r w:rsidRPr="00AF32F2">
        <w:rPr>
          <w:sz w:val="22"/>
          <w:szCs w:val="22"/>
        </w:rPr>
        <w:t xml:space="preserve"> </w:t>
      </w:r>
    </w:p>
    <w:p w14:paraId="2B530294" w14:textId="77777777" w:rsidR="00AF32F2" w:rsidRPr="00AF32F2" w:rsidRDefault="00AF32F2" w:rsidP="00AF32F2">
      <w:pPr>
        <w:pStyle w:val="ListParagraph"/>
        <w:numPr>
          <w:ilvl w:val="0"/>
          <w:numId w:val="23"/>
        </w:numPr>
        <w:spacing w:after="160" w:line="252" w:lineRule="auto"/>
        <w:contextualSpacing/>
        <w:rPr>
          <w:sz w:val="22"/>
          <w:szCs w:val="22"/>
        </w:rPr>
      </w:pPr>
      <w:r w:rsidRPr="00AF32F2">
        <w:rPr>
          <w:sz w:val="22"/>
          <w:szCs w:val="22"/>
        </w:rPr>
        <w:t>Click on the Parents tab that is located across the top of the webpage</w:t>
      </w:r>
    </w:p>
    <w:p w14:paraId="2B530295" w14:textId="77777777" w:rsidR="00AF32F2" w:rsidRPr="00AF32F2" w:rsidRDefault="00AF32F2" w:rsidP="00AF32F2">
      <w:pPr>
        <w:pStyle w:val="ListParagraph"/>
        <w:numPr>
          <w:ilvl w:val="0"/>
          <w:numId w:val="23"/>
        </w:numPr>
        <w:spacing w:after="160" w:line="252" w:lineRule="auto"/>
        <w:contextualSpacing/>
        <w:rPr>
          <w:sz w:val="22"/>
          <w:szCs w:val="22"/>
        </w:rPr>
      </w:pPr>
      <w:r w:rsidRPr="00AF32F2">
        <w:rPr>
          <w:sz w:val="22"/>
          <w:szCs w:val="22"/>
        </w:rPr>
        <w:t xml:space="preserve">Click on Parent/Student Grade Portal, this is the web address: </w:t>
      </w:r>
      <w:hyperlink r:id="rId9" w:history="1">
        <w:r w:rsidRPr="00AF32F2">
          <w:rPr>
            <w:rStyle w:val="Hyperlink"/>
            <w:sz w:val="22"/>
            <w:szCs w:val="22"/>
          </w:rPr>
          <w:t>https://students.santarosa.k12.fl.us/Account/LogOn</w:t>
        </w:r>
      </w:hyperlink>
      <w:r w:rsidRPr="00AF32F2">
        <w:rPr>
          <w:sz w:val="22"/>
          <w:szCs w:val="22"/>
        </w:rPr>
        <w:t xml:space="preserve"> </w:t>
      </w:r>
    </w:p>
    <w:p w14:paraId="2B530296" w14:textId="77777777" w:rsidR="00AF32F2" w:rsidRPr="00AF32F2" w:rsidRDefault="00AF32F2" w:rsidP="00AF32F2">
      <w:pPr>
        <w:pStyle w:val="ListParagraph"/>
        <w:numPr>
          <w:ilvl w:val="0"/>
          <w:numId w:val="23"/>
        </w:numPr>
        <w:spacing w:after="160" w:line="252" w:lineRule="auto"/>
        <w:contextualSpacing/>
        <w:rPr>
          <w:sz w:val="22"/>
          <w:szCs w:val="22"/>
        </w:rPr>
      </w:pPr>
      <w:r w:rsidRPr="00AF32F2">
        <w:rPr>
          <w:sz w:val="22"/>
          <w:szCs w:val="22"/>
        </w:rPr>
        <w:t>The student ID is your child’s 10 – digit number that begins with 57…..</w:t>
      </w:r>
    </w:p>
    <w:p w14:paraId="2B530297" w14:textId="77777777" w:rsidR="00AF32F2" w:rsidRPr="00AF32F2" w:rsidRDefault="00AF32F2" w:rsidP="00AF32F2">
      <w:pPr>
        <w:pStyle w:val="ListParagraph"/>
        <w:numPr>
          <w:ilvl w:val="0"/>
          <w:numId w:val="23"/>
        </w:numPr>
        <w:spacing w:after="160" w:line="252" w:lineRule="auto"/>
        <w:contextualSpacing/>
        <w:rPr>
          <w:sz w:val="22"/>
          <w:szCs w:val="22"/>
        </w:rPr>
      </w:pPr>
      <w:r w:rsidRPr="00AF32F2">
        <w:rPr>
          <w:sz w:val="22"/>
          <w:szCs w:val="22"/>
        </w:rPr>
        <w:t>Pin Number (4-Digit Birthday in MMDD format)</w:t>
      </w:r>
    </w:p>
    <w:p w14:paraId="2B530298" w14:textId="77777777" w:rsidR="00AF32F2" w:rsidRDefault="00AF32F2" w:rsidP="00AF32F2">
      <w:pPr>
        <w:pStyle w:val="ListParagraph"/>
        <w:numPr>
          <w:ilvl w:val="0"/>
          <w:numId w:val="23"/>
        </w:numPr>
        <w:spacing w:after="160" w:line="252" w:lineRule="auto"/>
        <w:contextualSpacing/>
        <w:rPr>
          <w:sz w:val="22"/>
          <w:szCs w:val="22"/>
        </w:rPr>
      </w:pPr>
      <w:r w:rsidRPr="00AF32F2">
        <w:rPr>
          <w:sz w:val="22"/>
          <w:szCs w:val="22"/>
        </w:rPr>
        <w:t xml:space="preserve">Click Login to view grades and attendance </w:t>
      </w:r>
    </w:p>
    <w:p w14:paraId="2B530299" w14:textId="77777777" w:rsidR="00683945" w:rsidRPr="00333F28" w:rsidRDefault="00683945" w:rsidP="00683945">
      <w:pPr>
        <w:pStyle w:val="NoSpacing"/>
        <w:jc w:val="center"/>
        <w:rPr>
          <w:rFonts w:asciiTheme="majorHAnsi" w:hAnsiTheme="majorHAnsi"/>
          <w:sz w:val="20"/>
          <w:szCs w:val="24"/>
        </w:rPr>
      </w:pPr>
      <w:r>
        <w:rPr>
          <w:rFonts w:asciiTheme="majorHAnsi" w:hAnsiTheme="majorHAnsi"/>
          <w:b/>
          <w:i/>
          <w:sz w:val="20"/>
          <w:szCs w:val="24"/>
          <w:u w:val="single"/>
        </w:rPr>
        <w:t>Grading Scale</w:t>
      </w:r>
    </w:p>
    <w:tbl>
      <w:tblPr>
        <w:tblStyle w:val="TableGrid"/>
        <w:tblW w:w="0" w:type="auto"/>
        <w:tblLook w:val="04A0" w:firstRow="1" w:lastRow="0" w:firstColumn="1" w:lastColumn="0" w:noHBand="0" w:noVBand="1"/>
      </w:tblPr>
      <w:tblGrid>
        <w:gridCol w:w="1162"/>
        <w:gridCol w:w="1759"/>
        <w:gridCol w:w="2906"/>
        <w:gridCol w:w="4963"/>
      </w:tblGrid>
      <w:tr w:rsidR="00683945" w:rsidRPr="00683945" w14:paraId="2B5302A4" w14:textId="77777777" w:rsidTr="006B108A">
        <w:tc>
          <w:tcPr>
            <w:tcW w:w="1188" w:type="dxa"/>
          </w:tcPr>
          <w:p w14:paraId="2B53029A" w14:textId="77777777" w:rsidR="00683945" w:rsidRPr="00683945" w:rsidRDefault="00683945" w:rsidP="006B108A">
            <w:pPr>
              <w:jc w:val="center"/>
              <w:rPr>
                <w:rFonts w:ascii="Bodoni MT Condensed" w:eastAsiaTheme="minorEastAsia" w:hAnsi="Bodoni MT Condensed"/>
              </w:rPr>
            </w:pPr>
            <w:r w:rsidRPr="00683945">
              <w:rPr>
                <w:rFonts w:ascii="Bodoni MT Condensed" w:eastAsiaTheme="minorEastAsia" w:hAnsi="Bodoni MT Condensed"/>
              </w:rPr>
              <w:t>A</w:t>
            </w:r>
          </w:p>
        </w:tc>
        <w:tc>
          <w:tcPr>
            <w:tcW w:w="1800" w:type="dxa"/>
          </w:tcPr>
          <w:p w14:paraId="2B53029B" w14:textId="77777777" w:rsidR="00683945" w:rsidRPr="00683945" w:rsidRDefault="00683945" w:rsidP="006B108A">
            <w:pPr>
              <w:jc w:val="center"/>
              <w:rPr>
                <w:rFonts w:ascii="Bodoni MT Condensed" w:eastAsiaTheme="minorEastAsia" w:hAnsi="Bodoni MT Condensed"/>
              </w:rPr>
            </w:pPr>
            <w:r w:rsidRPr="00683945">
              <w:rPr>
                <w:rFonts w:ascii="Bodoni MT Condensed" w:eastAsiaTheme="minorEastAsia" w:hAnsi="Bodoni MT Condensed"/>
              </w:rPr>
              <w:t>90-100</w:t>
            </w:r>
          </w:p>
        </w:tc>
        <w:tc>
          <w:tcPr>
            <w:tcW w:w="2970" w:type="dxa"/>
          </w:tcPr>
          <w:p w14:paraId="2B53029C" w14:textId="77777777" w:rsidR="00683945" w:rsidRPr="00683945" w:rsidRDefault="00683945" w:rsidP="006B108A">
            <w:pPr>
              <w:rPr>
                <w:rFonts w:ascii="Bodoni MT Condensed" w:eastAsiaTheme="minorEastAsia" w:hAnsi="Bodoni MT Condensed"/>
              </w:rPr>
            </w:pPr>
            <w:r w:rsidRPr="00683945">
              <w:rPr>
                <w:rFonts w:ascii="Bodoni MT Condensed" w:eastAsiaTheme="minorEastAsia" w:hAnsi="Bodoni MT Condensed"/>
              </w:rPr>
              <w:t>A student who makes an “A” does the following:</w:t>
            </w:r>
          </w:p>
          <w:p w14:paraId="2B53029D" w14:textId="77777777" w:rsidR="00683945" w:rsidRPr="00683945" w:rsidRDefault="00683945" w:rsidP="006B108A">
            <w:pPr>
              <w:rPr>
                <w:rFonts w:ascii="Bodoni MT Condensed" w:hAnsi="Bodoni MT Condensed"/>
              </w:rPr>
            </w:pPr>
          </w:p>
        </w:tc>
        <w:tc>
          <w:tcPr>
            <w:tcW w:w="5058" w:type="dxa"/>
          </w:tcPr>
          <w:p w14:paraId="2B53029E"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 xml:space="preserve">always participates </w:t>
            </w:r>
          </w:p>
          <w:p w14:paraId="2B53029F"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accomplishes all goals</w:t>
            </w:r>
          </w:p>
          <w:p w14:paraId="2B5302A0"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completes all class work accurately</w:t>
            </w:r>
          </w:p>
          <w:p w14:paraId="2B5302A1"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always completes  independent work accurately</w:t>
            </w:r>
          </w:p>
          <w:p w14:paraId="2B5302A2"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performs well on all tests and quizzes</w:t>
            </w:r>
          </w:p>
          <w:p w14:paraId="2B5302A3"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successful with all learning goals</w:t>
            </w:r>
          </w:p>
        </w:tc>
      </w:tr>
      <w:tr w:rsidR="00683945" w:rsidRPr="00683945" w14:paraId="2B5302AE" w14:textId="77777777" w:rsidTr="006B108A">
        <w:tc>
          <w:tcPr>
            <w:tcW w:w="1188" w:type="dxa"/>
          </w:tcPr>
          <w:p w14:paraId="2B5302A5" w14:textId="77777777" w:rsidR="00683945" w:rsidRPr="00683945" w:rsidRDefault="00683945" w:rsidP="006B108A">
            <w:pPr>
              <w:jc w:val="center"/>
              <w:rPr>
                <w:rFonts w:ascii="Bodoni MT Condensed" w:hAnsi="Bodoni MT Condensed"/>
              </w:rPr>
            </w:pPr>
            <w:r w:rsidRPr="00683945">
              <w:rPr>
                <w:rFonts w:ascii="Bodoni MT Condensed" w:hAnsi="Bodoni MT Condensed"/>
              </w:rPr>
              <w:t>B</w:t>
            </w:r>
          </w:p>
        </w:tc>
        <w:tc>
          <w:tcPr>
            <w:tcW w:w="1800" w:type="dxa"/>
          </w:tcPr>
          <w:p w14:paraId="2B5302A6" w14:textId="77777777" w:rsidR="00683945" w:rsidRPr="00683945" w:rsidRDefault="00683945" w:rsidP="006B108A">
            <w:pPr>
              <w:jc w:val="center"/>
              <w:rPr>
                <w:rFonts w:ascii="Bodoni MT Condensed" w:hAnsi="Bodoni MT Condensed"/>
              </w:rPr>
            </w:pPr>
            <w:r w:rsidRPr="00683945">
              <w:rPr>
                <w:rFonts w:ascii="Bodoni MT Condensed" w:hAnsi="Bodoni MT Condensed"/>
              </w:rPr>
              <w:t>80-89</w:t>
            </w:r>
          </w:p>
        </w:tc>
        <w:tc>
          <w:tcPr>
            <w:tcW w:w="2970" w:type="dxa"/>
          </w:tcPr>
          <w:p w14:paraId="2B5302A7" w14:textId="77777777" w:rsidR="00683945" w:rsidRPr="00683945" w:rsidRDefault="00683945" w:rsidP="006B108A">
            <w:pPr>
              <w:rPr>
                <w:rFonts w:ascii="Bodoni MT Condensed" w:hAnsi="Bodoni MT Condensed"/>
              </w:rPr>
            </w:pPr>
            <w:r w:rsidRPr="00683945">
              <w:rPr>
                <w:rFonts w:ascii="Bodoni MT Condensed" w:hAnsi="Bodoni MT Condensed"/>
              </w:rPr>
              <w:t>A student who makes a “B” does the following:</w:t>
            </w:r>
          </w:p>
        </w:tc>
        <w:tc>
          <w:tcPr>
            <w:tcW w:w="5058" w:type="dxa"/>
          </w:tcPr>
          <w:p w14:paraId="2B5302A8"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participates most of the time</w:t>
            </w:r>
          </w:p>
          <w:p w14:paraId="2B5302A9"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accomplishes most goals</w:t>
            </w:r>
          </w:p>
          <w:p w14:paraId="2B5302AA"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completes most class work accurately</w:t>
            </w:r>
          </w:p>
          <w:p w14:paraId="2B5302AB"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completes most independent work accurately</w:t>
            </w:r>
          </w:p>
          <w:p w14:paraId="2B5302AC"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performs well on most tests and quizzes</w:t>
            </w:r>
          </w:p>
          <w:p w14:paraId="2B5302AD"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successful with most learning goals</w:t>
            </w:r>
          </w:p>
        </w:tc>
      </w:tr>
      <w:tr w:rsidR="00683945" w:rsidRPr="00683945" w14:paraId="2B5302B9" w14:textId="77777777" w:rsidTr="006B108A">
        <w:tc>
          <w:tcPr>
            <w:tcW w:w="1188" w:type="dxa"/>
          </w:tcPr>
          <w:p w14:paraId="2B5302AF" w14:textId="77777777" w:rsidR="00683945" w:rsidRPr="00683945" w:rsidRDefault="00683945" w:rsidP="006B108A">
            <w:pPr>
              <w:jc w:val="center"/>
              <w:rPr>
                <w:rFonts w:ascii="Bodoni MT Condensed" w:hAnsi="Bodoni MT Condensed"/>
              </w:rPr>
            </w:pPr>
            <w:r w:rsidRPr="00683945">
              <w:rPr>
                <w:rFonts w:ascii="Bodoni MT Condensed" w:hAnsi="Bodoni MT Condensed"/>
              </w:rPr>
              <w:t>C</w:t>
            </w:r>
          </w:p>
        </w:tc>
        <w:tc>
          <w:tcPr>
            <w:tcW w:w="1800" w:type="dxa"/>
          </w:tcPr>
          <w:p w14:paraId="2B5302B0" w14:textId="77777777" w:rsidR="00683945" w:rsidRPr="00683945" w:rsidRDefault="00683945" w:rsidP="006B108A">
            <w:pPr>
              <w:jc w:val="center"/>
              <w:rPr>
                <w:rFonts w:ascii="Bodoni MT Condensed" w:hAnsi="Bodoni MT Condensed"/>
              </w:rPr>
            </w:pPr>
            <w:r w:rsidRPr="00683945">
              <w:rPr>
                <w:rFonts w:ascii="Bodoni MT Condensed" w:hAnsi="Bodoni MT Condensed"/>
              </w:rPr>
              <w:t>70-79</w:t>
            </w:r>
          </w:p>
        </w:tc>
        <w:tc>
          <w:tcPr>
            <w:tcW w:w="2970" w:type="dxa"/>
          </w:tcPr>
          <w:p w14:paraId="2B5302B1" w14:textId="77777777" w:rsidR="00683945" w:rsidRPr="00683945" w:rsidRDefault="00683945" w:rsidP="006B108A">
            <w:pPr>
              <w:rPr>
                <w:rFonts w:ascii="Bodoni MT Condensed" w:eastAsiaTheme="minorEastAsia" w:hAnsi="Bodoni MT Condensed"/>
              </w:rPr>
            </w:pPr>
            <w:r w:rsidRPr="00683945">
              <w:rPr>
                <w:rFonts w:ascii="Bodoni MT Condensed" w:eastAsiaTheme="minorEastAsia" w:hAnsi="Bodoni MT Condensed"/>
              </w:rPr>
              <w:t>A student who makes a “C” does the following:</w:t>
            </w:r>
          </w:p>
          <w:p w14:paraId="2B5302B2" w14:textId="77777777" w:rsidR="00683945" w:rsidRPr="00683945" w:rsidRDefault="00683945" w:rsidP="006B108A">
            <w:pPr>
              <w:rPr>
                <w:rFonts w:ascii="Bodoni MT Condensed" w:hAnsi="Bodoni MT Condensed"/>
              </w:rPr>
            </w:pPr>
          </w:p>
        </w:tc>
        <w:tc>
          <w:tcPr>
            <w:tcW w:w="5058" w:type="dxa"/>
          </w:tcPr>
          <w:p w14:paraId="2B5302B3"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participates some of the time</w:t>
            </w:r>
          </w:p>
          <w:p w14:paraId="2B5302B4"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accomplishes some goals</w:t>
            </w:r>
          </w:p>
          <w:p w14:paraId="2B5302B5"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completes some class work accurately</w:t>
            </w:r>
          </w:p>
          <w:p w14:paraId="2B5302B6"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completes some independent work accurately</w:t>
            </w:r>
          </w:p>
          <w:p w14:paraId="2B5302B7"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performs well on some tests and quizzes</w:t>
            </w:r>
          </w:p>
          <w:p w14:paraId="2B5302B8"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successful with some goals</w:t>
            </w:r>
          </w:p>
        </w:tc>
      </w:tr>
      <w:tr w:rsidR="00683945" w:rsidRPr="00683945" w14:paraId="2B5302C3" w14:textId="77777777" w:rsidTr="006B108A">
        <w:tc>
          <w:tcPr>
            <w:tcW w:w="1188" w:type="dxa"/>
          </w:tcPr>
          <w:p w14:paraId="2B5302BA" w14:textId="77777777" w:rsidR="00683945" w:rsidRPr="00683945" w:rsidRDefault="00683945" w:rsidP="006B108A">
            <w:pPr>
              <w:jc w:val="center"/>
              <w:rPr>
                <w:rFonts w:ascii="Bodoni MT Condensed" w:hAnsi="Bodoni MT Condensed"/>
              </w:rPr>
            </w:pPr>
            <w:r w:rsidRPr="00683945">
              <w:rPr>
                <w:rFonts w:ascii="Bodoni MT Condensed" w:hAnsi="Bodoni MT Condensed"/>
              </w:rPr>
              <w:t>D</w:t>
            </w:r>
          </w:p>
        </w:tc>
        <w:tc>
          <w:tcPr>
            <w:tcW w:w="1800" w:type="dxa"/>
          </w:tcPr>
          <w:p w14:paraId="2B5302BB" w14:textId="77777777" w:rsidR="00683945" w:rsidRPr="00683945" w:rsidRDefault="00683945" w:rsidP="006B108A">
            <w:pPr>
              <w:jc w:val="center"/>
              <w:rPr>
                <w:rFonts w:ascii="Bodoni MT Condensed" w:hAnsi="Bodoni MT Condensed"/>
              </w:rPr>
            </w:pPr>
            <w:r w:rsidRPr="00683945">
              <w:rPr>
                <w:rFonts w:ascii="Bodoni MT Condensed" w:hAnsi="Bodoni MT Condensed"/>
              </w:rPr>
              <w:t>60-69</w:t>
            </w:r>
          </w:p>
        </w:tc>
        <w:tc>
          <w:tcPr>
            <w:tcW w:w="2970" w:type="dxa"/>
          </w:tcPr>
          <w:p w14:paraId="2B5302BC" w14:textId="77777777" w:rsidR="00683945" w:rsidRPr="00683945" w:rsidRDefault="00683945" w:rsidP="006B108A">
            <w:pPr>
              <w:rPr>
                <w:rFonts w:ascii="Bodoni MT Condensed" w:hAnsi="Bodoni MT Condensed"/>
              </w:rPr>
            </w:pPr>
            <w:r w:rsidRPr="00683945">
              <w:rPr>
                <w:rFonts w:ascii="Bodoni MT Condensed" w:hAnsi="Bodoni MT Condensed"/>
              </w:rPr>
              <w:t>A student who makes a “D” does the following:</w:t>
            </w:r>
          </w:p>
        </w:tc>
        <w:tc>
          <w:tcPr>
            <w:tcW w:w="5058" w:type="dxa"/>
          </w:tcPr>
          <w:p w14:paraId="2B5302BD"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participates seldom</w:t>
            </w:r>
          </w:p>
          <w:p w14:paraId="2B5302BE"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accomplishes few goals</w:t>
            </w:r>
          </w:p>
          <w:p w14:paraId="2B5302BF"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seldom completes class work accurately</w:t>
            </w:r>
          </w:p>
          <w:p w14:paraId="2B5302C0"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seldom completes work accurately</w:t>
            </w:r>
          </w:p>
          <w:p w14:paraId="2B5302C1"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seldom performs well on tests and quizzes</w:t>
            </w:r>
          </w:p>
          <w:p w14:paraId="2B5302C2"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successful with few learning goals</w:t>
            </w:r>
          </w:p>
        </w:tc>
      </w:tr>
      <w:tr w:rsidR="00683945" w:rsidRPr="00683945" w14:paraId="2B5302CD" w14:textId="77777777" w:rsidTr="006B108A">
        <w:tc>
          <w:tcPr>
            <w:tcW w:w="1188" w:type="dxa"/>
          </w:tcPr>
          <w:p w14:paraId="2B5302C4" w14:textId="77777777" w:rsidR="00683945" w:rsidRPr="00683945" w:rsidRDefault="00683945" w:rsidP="006B108A">
            <w:pPr>
              <w:jc w:val="center"/>
              <w:rPr>
                <w:rFonts w:ascii="Bodoni MT Condensed" w:hAnsi="Bodoni MT Condensed"/>
              </w:rPr>
            </w:pPr>
            <w:r w:rsidRPr="00683945">
              <w:rPr>
                <w:rFonts w:ascii="Bodoni MT Condensed" w:hAnsi="Bodoni MT Condensed"/>
              </w:rPr>
              <w:t>F</w:t>
            </w:r>
          </w:p>
        </w:tc>
        <w:tc>
          <w:tcPr>
            <w:tcW w:w="1800" w:type="dxa"/>
          </w:tcPr>
          <w:p w14:paraId="2B5302C5" w14:textId="77777777" w:rsidR="00683945" w:rsidRPr="00683945" w:rsidRDefault="00683945" w:rsidP="006B108A">
            <w:pPr>
              <w:jc w:val="center"/>
              <w:rPr>
                <w:rFonts w:ascii="Bodoni MT Condensed" w:hAnsi="Bodoni MT Condensed"/>
              </w:rPr>
            </w:pPr>
            <w:r w:rsidRPr="00683945">
              <w:rPr>
                <w:rFonts w:ascii="Bodoni MT Condensed" w:hAnsi="Bodoni MT Condensed"/>
              </w:rPr>
              <w:t>50-59</w:t>
            </w:r>
          </w:p>
        </w:tc>
        <w:tc>
          <w:tcPr>
            <w:tcW w:w="2970" w:type="dxa"/>
          </w:tcPr>
          <w:p w14:paraId="2B5302C6" w14:textId="77777777" w:rsidR="00683945" w:rsidRPr="00683945" w:rsidRDefault="00683945" w:rsidP="006B108A">
            <w:pPr>
              <w:rPr>
                <w:rFonts w:ascii="Bodoni MT Condensed" w:hAnsi="Bodoni MT Condensed"/>
              </w:rPr>
            </w:pPr>
            <w:r w:rsidRPr="00683945">
              <w:rPr>
                <w:rFonts w:ascii="Bodoni MT Condensed" w:hAnsi="Bodoni MT Condensed"/>
              </w:rPr>
              <w:t>A student who makes an “F” does the following:</w:t>
            </w:r>
          </w:p>
        </w:tc>
        <w:tc>
          <w:tcPr>
            <w:tcW w:w="5058" w:type="dxa"/>
          </w:tcPr>
          <w:p w14:paraId="2B5302C7"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participates never or very little</w:t>
            </w:r>
          </w:p>
          <w:p w14:paraId="2B5302C8"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accomplishes very few or no goals</w:t>
            </w:r>
          </w:p>
          <w:p w14:paraId="2B5302C9"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completes very little or no class work accurately</w:t>
            </w:r>
          </w:p>
          <w:p w14:paraId="2B5302CA"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completes no or very few independent work accurately</w:t>
            </w:r>
          </w:p>
          <w:p w14:paraId="2B5302CB"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performs poorly on tests and quizzes</w:t>
            </w:r>
          </w:p>
          <w:p w14:paraId="2B5302CC" w14:textId="77777777" w:rsidR="00683945" w:rsidRPr="00683945" w:rsidRDefault="00683945" w:rsidP="00683945">
            <w:pPr>
              <w:numPr>
                <w:ilvl w:val="0"/>
                <w:numId w:val="24"/>
              </w:numPr>
              <w:rPr>
                <w:rFonts w:ascii="Bodoni MT Condensed" w:eastAsiaTheme="minorEastAsia" w:hAnsi="Bodoni MT Condensed"/>
              </w:rPr>
            </w:pPr>
            <w:r w:rsidRPr="00683945">
              <w:rPr>
                <w:rFonts w:ascii="Bodoni MT Condensed" w:eastAsiaTheme="minorEastAsia" w:hAnsi="Bodoni MT Condensed"/>
              </w:rPr>
              <w:t>fails to succeed with almost all learning goals</w:t>
            </w:r>
          </w:p>
        </w:tc>
      </w:tr>
    </w:tbl>
    <w:p w14:paraId="2B5302CE" w14:textId="77777777" w:rsidR="00683945" w:rsidRDefault="00683945" w:rsidP="00683945">
      <w:pPr>
        <w:rPr>
          <w:rFonts w:ascii="Calisto MT" w:hAnsi="Calisto MT"/>
        </w:rPr>
      </w:pPr>
    </w:p>
    <w:p w14:paraId="782D3C67" w14:textId="77777777" w:rsidR="007F5C16" w:rsidRDefault="001511A8" w:rsidP="001511A8">
      <w:r>
        <w:t>If you have any questions concerning the information listed above, please feel free to cont</w:t>
      </w:r>
      <w:r w:rsidR="00BE01A1">
        <w:t xml:space="preserve">act me at 983-5540, E-mail: </w:t>
      </w:r>
      <w:hyperlink r:id="rId10" w:history="1">
        <w:r w:rsidR="007F5C16" w:rsidRPr="0090742C">
          <w:rPr>
            <w:rStyle w:val="Hyperlink"/>
          </w:rPr>
          <w:t>knowltonm@santarosa.k12.fl.us</w:t>
        </w:r>
      </w:hyperlink>
      <w:r w:rsidR="00BE01A1">
        <w:t>.</w:t>
      </w:r>
      <w:r w:rsidR="007F5C16">
        <w:t xml:space="preserve"> </w:t>
      </w:r>
    </w:p>
    <w:p w14:paraId="2B5302D5" w14:textId="6828EFFA" w:rsidR="00626B77" w:rsidRPr="006166CF" w:rsidRDefault="00365A09" w:rsidP="001511A8">
      <w:r>
        <w:t>Sincerely,</w:t>
      </w:r>
      <w:r w:rsidR="007F5C16">
        <w:t xml:space="preserve"> </w:t>
      </w:r>
      <w:r w:rsidR="006166CF">
        <w:t>Michael C. Knowlton</w:t>
      </w:r>
    </w:p>
    <w:sectPr w:rsidR="00626B77" w:rsidRPr="006166CF" w:rsidSect="00EE019F">
      <w:headerReference w:type="default" r:id="rId11"/>
      <w:pgSz w:w="12240" w:h="15840"/>
      <w:pgMar w:top="1080" w:right="720" w:bottom="108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302DA" w14:textId="77777777" w:rsidR="0012563F" w:rsidRDefault="0012563F" w:rsidP="00497849">
      <w:r>
        <w:separator/>
      </w:r>
    </w:p>
  </w:endnote>
  <w:endnote w:type="continuationSeparator" w:id="0">
    <w:p w14:paraId="2B5302DB" w14:textId="77777777" w:rsidR="0012563F" w:rsidRDefault="0012563F" w:rsidP="004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302D8" w14:textId="77777777" w:rsidR="0012563F" w:rsidRDefault="0012563F" w:rsidP="00497849">
      <w:r>
        <w:separator/>
      </w:r>
    </w:p>
  </w:footnote>
  <w:footnote w:type="continuationSeparator" w:id="0">
    <w:p w14:paraId="2B5302D9" w14:textId="77777777" w:rsidR="0012563F" w:rsidRDefault="0012563F" w:rsidP="0049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302DC" w14:textId="77777777" w:rsidR="00365A09" w:rsidRDefault="003A09AA" w:rsidP="001511A8">
    <w:pPr>
      <w:pStyle w:val="Header"/>
      <w:jc w:val="right"/>
      <w:rPr>
        <w:sz w:val="16"/>
      </w:rPr>
    </w:pPr>
    <w:r>
      <w:rPr>
        <w:sz w:val="16"/>
      </w:rPr>
      <w:t>Mr. Michael C. Knowlton</w:t>
    </w:r>
  </w:p>
  <w:p w14:paraId="2B5302DD" w14:textId="77777777" w:rsidR="00E12E1F" w:rsidRPr="00F60E1E" w:rsidRDefault="00E12E1F" w:rsidP="001511A8">
    <w:pPr>
      <w:pStyle w:val="Header"/>
      <w:jc w:val="right"/>
      <w:rPr>
        <w:sz w:val="16"/>
      </w:rPr>
    </w:pPr>
    <w:r>
      <w:rPr>
        <w:sz w:val="16"/>
      </w:rPr>
      <w:t>Language 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103"/>
    <w:multiLevelType w:val="hybridMultilevel"/>
    <w:tmpl w:val="04AC7F4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864"/>
    <w:multiLevelType w:val="hybridMultilevel"/>
    <w:tmpl w:val="5AD05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0AB9"/>
    <w:multiLevelType w:val="hybridMultilevel"/>
    <w:tmpl w:val="BF081F3E"/>
    <w:lvl w:ilvl="0" w:tplc="3DEE4D60">
      <w:start w:val="1"/>
      <w:numFmt w:val="decimal"/>
      <w:lvlText w:val="%1."/>
      <w:lvlJc w:val="left"/>
      <w:pPr>
        <w:ind w:left="1080" w:hanging="360"/>
      </w:pPr>
      <w:rPr>
        <w:rFonts w:ascii="Times New Roman" w:hAnsi="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616EE"/>
    <w:multiLevelType w:val="hybridMultilevel"/>
    <w:tmpl w:val="A460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900F8"/>
    <w:multiLevelType w:val="hybridMultilevel"/>
    <w:tmpl w:val="AB9C228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19C55969"/>
    <w:multiLevelType w:val="hybridMultilevel"/>
    <w:tmpl w:val="C9F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3599"/>
    <w:multiLevelType w:val="hybridMultilevel"/>
    <w:tmpl w:val="FDA44308"/>
    <w:lvl w:ilvl="0" w:tplc="52120032">
      <w:start w:val="90"/>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E6364"/>
    <w:multiLevelType w:val="hybridMultilevel"/>
    <w:tmpl w:val="82A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66DC3"/>
    <w:multiLevelType w:val="hybridMultilevel"/>
    <w:tmpl w:val="127ED812"/>
    <w:lvl w:ilvl="0" w:tplc="E1E4871E">
      <w:start w:val="1"/>
      <w:numFmt w:val="decimal"/>
      <w:lvlText w:val="%1."/>
      <w:lvlJc w:val="left"/>
      <w:pPr>
        <w:ind w:left="1800" w:hanging="360"/>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200479"/>
    <w:multiLevelType w:val="hybridMultilevel"/>
    <w:tmpl w:val="0EB0B5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CC3211"/>
    <w:multiLevelType w:val="hybridMultilevel"/>
    <w:tmpl w:val="F260CC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2E0539"/>
    <w:multiLevelType w:val="hybridMultilevel"/>
    <w:tmpl w:val="9206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E3CAC"/>
    <w:multiLevelType w:val="hybridMultilevel"/>
    <w:tmpl w:val="4D4A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31AEF"/>
    <w:multiLevelType w:val="hybridMultilevel"/>
    <w:tmpl w:val="F5B6E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F57571"/>
    <w:multiLevelType w:val="hybridMultilevel"/>
    <w:tmpl w:val="4D949188"/>
    <w:lvl w:ilvl="0" w:tplc="E8A0EF3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9472D3"/>
    <w:multiLevelType w:val="hybridMultilevel"/>
    <w:tmpl w:val="A82C43C4"/>
    <w:lvl w:ilvl="0" w:tplc="288257CC">
      <w:start w:val="1"/>
      <w:numFmt w:val="decimal"/>
      <w:lvlText w:val="%1."/>
      <w:lvlJc w:val="left"/>
      <w:pPr>
        <w:ind w:left="1440" w:hanging="360"/>
      </w:pPr>
      <w:rPr>
        <w:rFonts w:ascii="Times New Roman" w:hAnsi="Times New Roman"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8347FF"/>
    <w:multiLevelType w:val="hybridMultilevel"/>
    <w:tmpl w:val="68F26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61BEA"/>
    <w:multiLevelType w:val="hybridMultilevel"/>
    <w:tmpl w:val="26BE95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1B6A55"/>
    <w:multiLevelType w:val="hybridMultilevel"/>
    <w:tmpl w:val="AA0C0F0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76D4C"/>
    <w:multiLevelType w:val="hybridMultilevel"/>
    <w:tmpl w:val="D9180FBC"/>
    <w:lvl w:ilvl="0" w:tplc="04090011">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21014A"/>
    <w:multiLevelType w:val="hybridMultilevel"/>
    <w:tmpl w:val="4D3C7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85C81"/>
    <w:multiLevelType w:val="hybridMultilevel"/>
    <w:tmpl w:val="FC5E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05E4E"/>
    <w:multiLevelType w:val="hybridMultilevel"/>
    <w:tmpl w:val="32622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866BD"/>
    <w:multiLevelType w:val="hybridMultilevel"/>
    <w:tmpl w:val="20801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19"/>
  </w:num>
  <w:num w:numId="4">
    <w:abstractNumId w:val="22"/>
  </w:num>
  <w:num w:numId="5">
    <w:abstractNumId w:val="11"/>
  </w:num>
  <w:num w:numId="6">
    <w:abstractNumId w:val="12"/>
  </w:num>
  <w:num w:numId="7">
    <w:abstractNumId w:val="21"/>
  </w:num>
  <w:num w:numId="8">
    <w:abstractNumId w:val="10"/>
  </w:num>
  <w:num w:numId="9">
    <w:abstractNumId w:val="20"/>
  </w:num>
  <w:num w:numId="10">
    <w:abstractNumId w:val="16"/>
  </w:num>
  <w:num w:numId="11">
    <w:abstractNumId w:val="4"/>
  </w:num>
  <w:num w:numId="12">
    <w:abstractNumId w:val="3"/>
  </w:num>
  <w:num w:numId="13">
    <w:abstractNumId w:val="7"/>
  </w:num>
  <w:num w:numId="14">
    <w:abstractNumId w:val="13"/>
  </w:num>
  <w:num w:numId="15">
    <w:abstractNumId w:val="5"/>
  </w:num>
  <w:num w:numId="16">
    <w:abstractNumId w:val="23"/>
  </w:num>
  <w:num w:numId="17">
    <w:abstractNumId w:val="1"/>
  </w:num>
  <w:num w:numId="18">
    <w:abstractNumId w:val="18"/>
  </w:num>
  <w:num w:numId="19">
    <w:abstractNumId w:val="0"/>
  </w:num>
  <w:num w:numId="20">
    <w:abstractNumId w:val="8"/>
  </w:num>
  <w:num w:numId="21">
    <w:abstractNumId w:val="2"/>
  </w:num>
  <w:num w:numId="22">
    <w:abstractNumId w:val="15"/>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A8"/>
    <w:rsid w:val="00003C02"/>
    <w:rsid w:val="00040E4E"/>
    <w:rsid w:val="00082E48"/>
    <w:rsid w:val="0012563F"/>
    <w:rsid w:val="001511A8"/>
    <w:rsid w:val="00171A09"/>
    <w:rsid w:val="00197DDF"/>
    <w:rsid w:val="001E5D10"/>
    <w:rsid w:val="002568EB"/>
    <w:rsid w:val="00343C8A"/>
    <w:rsid w:val="00365A09"/>
    <w:rsid w:val="00380834"/>
    <w:rsid w:val="003A09AA"/>
    <w:rsid w:val="003A2C6A"/>
    <w:rsid w:val="00416D9B"/>
    <w:rsid w:val="004514EB"/>
    <w:rsid w:val="00497849"/>
    <w:rsid w:val="004A12F3"/>
    <w:rsid w:val="004E5A0F"/>
    <w:rsid w:val="00605D04"/>
    <w:rsid w:val="006166CF"/>
    <w:rsid w:val="00626B77"/>
    <w:rsid w:val="00683945"/>
    <w:rsid w:val="006C3A27"/>
    <w:rsid w:val="00762C34"/>
    <w:rsid w:val="007859DC"/>
    <w:rsid w:val="007E6B85"/>
    <w:rsid w:val="007F5C16"/>
    <w:rsid w:val="008C13A8"/>
    <w:rsid w:val="008D4EAF"/>
    <w:rsid w:val="00964980"/>
    <w:rsid w:val="00976C09"/>
    <w:rsid w:val="009B25E0"/>
    <w:rsid w:val="00A13D69"/>
    <w:rsid w:val="00A6342E"/>
    <w:rsid w:val="00AD62DE"/>
    <w:rsid w:val="00AF2C08"/>
    <w:rsid w:val="00AF32F2"/>
    <w:rsid w:val="00B97816"/>
    <w:rsid w:val="00BE01A1"/>
    <w:rsid w:val="00BE0270"/>
    <w:rsid w:val="00C30D2B"/>
    <w:rsid w:val="00C77035"/>
    <w:rsid w:val="00D155ED"/>
    <w:rsid w:val="00D32394"/>
    <w:rsid w:val="00D41A80"/>
    <w:rsid w:val="00E12E1F"/>
    <w:rsid w:val="00E1323E"/>
    <w:rsid w:val="00E4509B"/>
    <w:rsid w:val="00E91A5B"/>
    <w:rsid w:val="00EB231A"/>
    <w:rsid w:val="00EE019F"/>
    <w:rsid w:val="00EF0223"/>
    <w:rsid w:val="00F41B90"/>
    <w:rsid w:val="00F60E1E"/>
    <w:rsid w:val="00F6287A"/>
    <w:rsid w:val="00FA753C"/>
    <w:rsid w:val="00FB78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0219"/>
  <w15:docId w15:val="{2E0FE086-5607-4A0B-88DF-5389B4B0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A8"/>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A8"/>
    <w:pPr>
      <w:ind w:left="720"/>
    </w:pPr>
  </w:style>
  <w:style w:type="paragraph" w:styleId="Header">
    <w:name w:val="header"/>
    <w:basedOn w:val="Normal"/>
    <w:link w:val="HeaderChar"/>
    <w:uiPriority w:val="99"/>
    <w:unhideWhenUsed/>
    <w:rsid w:val="001511A8"/>
    <w:pPr>
      <w:tabs>
        <w:tab w:val="center" w:pos="4320"/>
        <w:tab w:val="right" w:pos="8640"/>
      </w:tabs>
    </w:pPr>
  </w:style>
  <w:style w:type="character" w:customStyle="1" w:styleId="HeaderChar">
    <w:name w:val="Header Char"/>
    <w:basedOn w:val="DefaultParagraphFont"/>
    <w:link w:val="Header"/>
    <w:uiPriority w:val="99"/>
    <w:rsid w:val="001511A8"/>
    <w:rPr>
      <w:rFonts w:ascii="Arial" w:eastAsia="Times New Roman" w:hAnsi="Arial" w:cs="Arial"/>
    </w:rPr>
  </w:style>
  <w:style w:type="paragraph" w:styleId="Footer">
    <w:name w:val="footer"/>
    <w:basedOn w:val="Normal"/>
    <w:link w:val="FooterChar"/>
    <w:uiPriority w:val="99"/>
    <w:unhideWhenUsed/>
    <w:rsid w:val="001511A8"/>
    <w:pPr>
      <w:tabs>
        <w:tab w:val="center" w:pos="4320"/>
        <w:tab w:val="right" w:pos="8640"/>
      </w:tabs>
    </w:pPr>
  </w:style>
  <w:style w:type="character" w:customStyle="1" w:styleId="FooterChar">
    <w:name w:val="Footer Char"/>
    <w:basedOn w:val="DefaultParagraphFont"/>
    <w:link w:val="Footer"/>
    <w:uiPriority w:val="99"/>
    <w:rsid w:val="001511A8"/>
    <w:rPr>
      <w:rFonts w:ascii="Arial" w:eastAsia="Times New Roman" w:hAnsi="Arial" w:cs="Arial"/>
    </w:rPr>
  </w:style>
  <w:style w:type="paragraph" w:styleId="BalloonText">
    <w:name w:val="Balloon Text"/>
    <w:basedOn w:val="Normal"/>
    <w:link w:val="BalloonTextChar"/>
    <w:uiPriority w:val="99"/>
    <w:semiHidden/>
    <w:unhideWhenUsed/>
    <w:rsid w:val="00343C8A"/>
    <w:rPr>
      <w:rFonts w:ascii="Tahoma" w:hAnsi="Tahoma" w:cs="Tahoma"/>
      <w:sz w:val="16"/>
      <w:szCs w:val="16"/>
    </w:rPr>
  </w:style>
  <w:style w:type="character" w:customStyle="1" w:styleId="BalloonTextChar">
    <w:name w:val="Balloon Text Char"/>
    <w:basedOn w:val="DefaultParagraphFont"/>
    <w:link w:val="BalloonText"/>
    <w:uiPriority w:val="99"/>
    <w:semiHidden/>
    <w:rsid w:val="00343C8A"/>
    <w:rPr>
      <w:rFonts w:ascii="Tahoma" w:eastAsia="Times New Roman" w:hAnsi="Tahoma" w:cs="Tahoma"/>
      <w:sz w:val="16"/>
      <w:szCs w:val="16"/>
    </w:rPr>
  </w:style>
  <w:style w:type="paragraph" w:styleId="NoSpacing">
    <w:name w:val="No Spacing"/>
    <w:uiPriority w:val="1"/>
    <w:qFormat/>
    <w:rsid w:val="00E12E1F"/>
    <w:rPr>
      <w:sz w:val="22"/>
      <w:szCs w:val="22"/>
    </w:rPr>
  </w:style>
  <w:style w:type="character" w:styleId="Hyperlink">
    <w:name w:val="Hyperlink"/>
    <w:basedOn w:val="DefaultParagraphFont"/>
    <w:uiPriority w:val="99"/>
    <w:unhideWhenUsed/>
    <w:rsid w:val="00AF32F2"/>
    <w:rPr>
      <w:color w:val="0563C1"/>
      <w:u w:val="single"/>
    </w:rPr>
  </w:style>
  <w:style w:type="table" w:styleId="TableGrid">
    <w:name w:val="Table Grid"/>
    <w:basedOn w:val="TableNormal"/>
    <w:uiPriority w:val="59"/>
    <w:rsid w:val="006839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arosa.k12.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nowltonm@santarosa.k12.fl.us" TargetMode="External"/><Relationship Id="rId4" Type="http://schemas.openxmlformats.org/officeDocument/2006/relationships/webSettings" Target="webSettings.xml"/><Relationship Id="rId9" Type="http://schemas.openxmlformats.org/officeDocument/2006/relationships/hyperlink" Target="https://students.santarosa.k12.fl.us/Account/Lo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Michles &amp; Booth</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Carter</dc:creator>
  <cp:lastModifiedBy>Knowlton, Michael C.</cp:lastModifiedBy>
  <cp:revision>2</cp:revision>
  <cp:lastPrinted>2015-08-13T20:57:00Z</cp:lastPrinted>
  <dcterms:created xsi:type="dcterms:W3CDTF">2016-10-26T18:53:00Z</dcterms:created>
  <dcterms:modified xsi:type="dcterms:W3CDTF">2016-10-26T18:53:00Z</dcterms:modified>
</cp:coreProperties>
</file>